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color="4f81bd" w:space="4" w:sz="8" w:val="single"/>
          <w:right w:space="0" w:sz="0" w:val="nil"/>
          <w:between w:space="0" w:sz="0" w:val="nil"/>
        </w:pBdr>
        <w:spacing w:after="300" w:line="240" w:lineRule="auto"/>
        <w:jc w:val="center"/>
        <w:rPr>
          <w:rFonts w:ascii="Cambria" w:cs="Cambria" w:eastAsia="Cambria" w:hAnsi="Cambria"/>
          <w:color w:val="1f497d"/>
          <w:sz w:val="60"/>
          <w:szCs w:val="60"/>
        </w:rPr>
      </w:pPr>
      <w:r w:rsidDel="00000000" w:rsidR="00000000" w:rsidRPr="00000000">
        <w:rPr>
          <w:rFonts w:ascii="Cambria" w:cs="Cambria" w:eastAsia="Cambria" w:hAnsi="Cambria"/>
          <w:color w:val="1f497d"/>
          <w:sz w:val="44"/>
          <w:szCs w:val="44"/>
          <w:rtl w:val="0"/>
        </w:rPr>
        <w:t xml:space="preserve">INSTRUTIVO PARA ELABORAÇÃO DO DOCUMENTO DE FORMALIZAÇÃO DA DEMANDA (DFD)</w:t>
      </w:r>
      <w:r w:rsidDel="00000000" w:rsidR="00000000" w:rsidRPr="00000000">
        <w:rPr>
          <w:rFonts w:ascii="Cambria" w:cs="Cambria" w:eastAsia="Cambria" w:hAnsi="Cambria"/>
          <w:color w:val="1f497d"/>
          <w:sz w:val="60"/>
          <w:szCs w:val="60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highlight w:val="yellow"/>
          <w:rtl w:val="0"/>
        </w:rPr>
        <w:t xml:space="preserve">Atualizado em janeiro de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ind w:left="567" w:firstLine="0"/>
        <w:rPr>
          <w:b w:val="1"/>
          <w:bCs w:val="1"/>
          <w:color w:val="1f4e7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ind w:left="567" w:firstLine="0"/>
        <w:rPr>
          <w:b w:val="1"/>
          <w:bCs w:val="1"/>
          <w:color w:val="1f4e7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ind w:left="567" w:firstLine="0"/>
        <w:rPr>
          <w:b w:val="1"/>
          <w:bCs w:val="1"/>
          <w:color w:val="5b9bd5"/>
          <w:sz w:val="28"/>
          <w:szCs w:val="28"/>
        </w:rPr>
      </w:pPr>
      <w:r w:rsidDel="00000000" w:rsidR="00000000" w:rsidRPr="00000000">
        <w:rPr>
          <w:b w:val="1"/>
          <w:bCs w:val="1"/>
          <w:color w:val="1f4e79"/>
          <w:sz w:val="28"/>
          <w:szCs w:val="28"/>
          <w:rtl w:val="0"/>
        </w:rPr>
        <w:t xml:space="preserve">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ind w:firstLine="567"/>
        <w:jc w:val="both"/>
        <w:rPr/>
      </w:pPr>
      <w:r w:rsidDel="00000000" w:rsidR="00000000" w:rsidRPr="00000000">
        <w:rPr>
          <w:rtl w:val="0"/>
        </w:rPr>
        <w:t xml:space="preserve">O presente documento visa aprimorar o planejamento técnico e gerencial das contratações realizadas pela RioSaúde, fornecendo subsídios administrativos às áreas técnicas para a realização das contratações, seja por meio de procedimento licitatório, dispensa, inexigibilidade ou contratações diretas, realizadas com fulcro nos art. 29 e 30 da Lei 13.303/16 e do Regulamento de Licitações e Contratos da RIOSAÚDE - REGLIC.</w:t>
      </w:r>
    </w:p>
    <w:p w:rsidR="00000000" w:rsidDel="00000000" w:rsidP="00000000" w:rsidRDefault="00000000" w:rsidRPr="00000000" w14:paraId="00000021">
      <w:pPr>
        <w:spacing w:after="0" w:line="360" w:lineRule="auto"/>
        <w:ind w:firstLine="567"/>
        <w:jc w:val="both"/>
        <w:rPr/>
      </w:pPr>
      <w:r w:rsidDel="00000000" w:rsidR="00000000" w:rsidRPr="00000000">
        <w:rPr>
          <w:rtl w:val="0"/>
        </w:rPr>
        <w:t xml:space="preserve">O Documento de Formalização de Demanda (DFD) integra a fase preparatória do processo licitatório ou da contratação e se define como um documento constitutivo da primeira etapa do planejamento de uma contratação que caracteriza o interesse público envolvido, onde a área requisitante evidência e detalha a necessidade de contratação, e dá base ao estudo técnico preliminar, ao termo de referência ou ao projeto básico a serem elaborados.</w:t>
      </w:r>
    </w:p>
    <w:p w:rsidR="00000000" w:rsidDel="00000000" w:rsidP="00000000" w:rsidRDefault="00000000" w:rsidRPr="00000000" w14:paraId="00000022">
      <w:pPr>
        <w:spacing w:after="0" w:line="360" w:lineRule="auto"/>
        <w:ind w:firstLine="567"/>
        <w:jc w:val="both"/>
        <w:rPr/>
      </w:pPr>
      <w:r w:rsidDel="00000000" w:rsidR="00000000" w:rsidRPr="00000000">
        <w:rPr>
          <w:rtl w:val="0"/>
        </w:rPr>
        <w:t xml:space="preserve">Desta forma, as Diretorias da RioSaúde e demais áreas demandantes precisarão encaminhar um memorando pelo </w:t>
      </w:r>
      <w:r w:rsidDel="00000000" w:rsidR="00000000" w:rsidRPr="00000000">
        <w:rPr>
          <w:i w:val="1"/>
          <w:iCs w:val="1"/>
          <w:rtl w:val="0"/>
        </w:rPr>
        <w:t xml:space="preserve">processo.rio </w:t>
      </w:r>
      <w:r w:rsidDel="00000000" w:rsidR="00000000" w:rsidRPr="00000000">
        <w:rPr>
          <w:rtl w:val="0"/>
        </w:rPr>
        <w:t xml:space="preserve">com a DFD preenchida para o NPCS. Ressalta-se que a área demandante poderá incluir demais informações que se fizerem necessárias no documento e que poderão ser acrescidas ao modelo proposto.</w:t>
      </w:r>
    </w:p>
    <w:p w:rsidR="00000000" w:rsidDel="00000000" w:rsidP="00000000" w:rsidRDefault="00000000" w:rsidRPr="00000000" w14:paraId="00000023">
      <w:pPr>
        <w:spacing w:after="0" w:line="360" w:lineRule="auto"/>
        <w:ind w:firstLine="567"/>
        <w:jc w:val="both"/>
        <w:rPr/>
      </w:pPr>
      <w:r w:rsidDel="00000000" w:rsidR="00000000" w:rsidRPr="00000000">
        <w:rPr>
          <w:rtl w:val="0"/>
        </w:rPr>
        <w:t xml:space="preserve">Deverá ser enviado no memorando com a DFD o </w:t>
      </w:r>
      <w:r w:rsidDel="00000000" w:rsidR="00000000" w:rsidRPr="00000000">
        <w:rPr>
          <w:i w:val="1"/>
          <w:iCs w:val="1"/>
          <w:rtl w:val="0"/>
        </w:rPr>
        <w:t xml:space="preserve">Checklist Fase Preparatória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 devidamente preenchido, proposto pela Diretoria Jurídica desta RioSaúde. Este documento encontra-se no </w:t>
      </w:r>
      <w:r w:rsidDel="00000000" w:rsidR="00000000" w:rsidRPr="00000000">
        <w:rPr>
          <w:b w:val="1"/>
          <w:bCs w:val="1"/>
          <w:rtl w:val="0"/>
        </w:rPr>
        <w:t xml:space="preserve">ANEXO I </w:t>
      </w:r>
      <w:r w:rsidDel="00000000" w:rsidR="00000000" w:rsidRPr="00000000">
        <w:rPr>
          <w:rtl w:val="0"/>
        </w:rPr>
        <w:t xml:space="preserve">deste modelo.</w:t>
      </w:r>
    </w:p>
    <w:p w:rsidR="00000000" w:rsidDel="00000000" w:rsidP="00000000" w:rsidRDefault="00000000" w:rsidRPr="00000000" w14:paraId="00000024">
      <w:pPr>
        <w:spacing w:after="0" w:line="360" w:lineRule="auto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60" w:lineRule="auto"/>
        <w:ind w:firstLine="567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No que diz respeito aos itens em </w:t>
      </w:r>
      <w:r w:rsidDel="00000000" w:rsidR="00000000" w:rsidRPr="00000000">
        <w:rPr>
          <w:b w:val="1"/>
          <w:bCs w:val="1"/>
          <w:color w:val="ff0000"/>
          <w:u w:val="single"/>
          <w:rtl w:val="0"/>
        </w:rPr>
        <w:t xml:space="preserve">vermelho</w:t>
      </w:r>
      <w:r w:rsidDel="00000000" w:rsidR="00000000" w:rsidRPr="00000000">
        <w:rPr>
          <w:b w:val="1"/>
          <w:bCs w:val="1"/>
          <w:u w:val="single"/>
          <w:rtl w:val="0"/>
        </w:rPr>
        <w:t xml:space="preserve"> no Modelo de Documento de Formalização da Demanda (DFD), estes foram destacados para compreensão do responsável ou setor responsável pela elaboração do documento, que deverão ser devidamente suprimidas ao se finalizar o documento na versão original.</w:t>
      </w:r>
    </w:p>
    <w:p w:rsidR="00000000" w:rsidDel="00000000" w:rsidP="00000000" w:rsidRDefault="00000000" w:rsidRPr="00000000" w14:paraId="00000026">
      <w:pPr>
        <w:spacing w:after="0" w:line="360" w:lineRule="auto"/>
        <w:ind w:firstLine="567"/>
        <w:jc w:val="center"/>
        <w:rPr>
          <w:b w:val="1"/>
          <w:bCs w:val="1"/>
          <w:color w:val="ff0000"/>
          <w:sz w:val="30"/>
          <w:szCs w:val="30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bCs w:val="1"/>
          <w:color w:val="ff0000"/>
          <w:sz w:val="30"/>
          <w:szCs w:val="30"/>
          <w:u w:val="single"/>
          <w:rtl w:val="0"/>
        </w:rPr>
        <w:t xml:space="preserve">MODELO DE DFD </w:t>
      </w:r>
    </w:p>
    <w:p w:rsidR="00000000" w:rsidDel="00000000" w:rsidP="00000000" w:rsidRDefault="00000000" w:rsidRPr="00000000" w14:paraId="00000027">
      <w:pPr>
        <w:spacing w:after="0" w:line="360" w:lineRule="auto"/>
        <w:ind w:firstLine="567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DOCUMENTO DE FORMALIZAÇÃO DA DEMANDA  </w:t>
      </w:r>
    </w:p>
    <w:p w:rsidR="00000000" w:rsidDel="00000000" w:rsidP="00000000" w:rsidRDefault="00000000" w:rsidRPr="00000000" w14:paraId="00000028">
      <w:pPr>
        <w:shd w:fill="d9d9d9" w:val="clear"/>
        <w:spacing w:after="0"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 - DADOS DO SETOR REQUISITANTE </w:t>
      </w:r>
      <w:r w:rsidDel="00000000" w:rsidR="00000000" w:rsidRPr="00000000">
        <w:rPr>
          <w:sz w:val="18"/>
          <w:szCs w:val="18"/>
          <w:rtl w:val="0"/>
        </w:rPr>
        <w:t xml:space="preserve">(Conforme art. 60, I, do REGLIC-RIOSAÚDE)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Diretoria/Setor requisitante RioSaúde: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Responsável pela Requisição ou Equipe Responsável pela Requisição da Unidade de Saúde: 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Matrícula dos Responsáveis: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E-mail: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Telefone: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d9d9d9" w:val="clear"/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b w:val="1"/>
          <w:bCs w:val="1"/>
          <w:rtl w:val="0"/>
        </w:rPr>
        <w:t xml:space="preserve">II - DESCRIÇÃO DA DEMANDA E APRESENTAÇÃO DA SITUAÇÃO ATUAL </w:t>
      </w:r>
      <w:r w:rsidDel="00000000" w:rsidR="00000000" w:rsidRPr="00000000">
        <w:rPr>
          <w:sz w:val="18"/>
          <w:szCs w:val="18"/>
          <w:rtl w:val="0"/>
        </w:rPr>
        <w:t xml:space="preserve">(Conforme art. 60, II, do REGLIC-RIOSAÚDE)</w:t>
      </w:r>
    </w:p>
    <w:p w:rsidR="00000000" w:rsidDel="00000000" w:rsidP="00000000" w:rsidRDefault="00000000" w:rsidRPr="00000000" w14:paraId="00000030">
      <w:pPr>
        <w:spacing w:line="240" w:lineRule="auto"/>
        <w:jc w:val="both"/>
        <w:rPr/>
      </w:pPr>
      <w:r w:rsidDel="00000000" w:rsidR="00000000" w:rsidRPr="00000000">
        <w:rPr>
          <w:color w:val="ff0000"/>
          <w:rtl w:val="0"/>
        </w:rPr>
        <w:t xml:space="preserve">A área requisitante/técnica deve descrever o objeto e apresentar a situação atual/necessidade a ser atendida.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b w:val="1"/>
          <w:bCs w:val="1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d9d9d9" w:val="clear"/>
        <w:spacing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III - UNIDADES A SEREM ATENDIDAS </w:t>
      </w:r>
      <w:r w:rsidDel="00000000" w:rsidR="00000000" w:rsidRPr="00000000">
        <w:rPr>
          <w:sz w:val="18"/>
          <w:szCs w:val="18"/>
          <w:rtl w:val="0"/>
        </w:rPr>
        <w:t xml:space="preserve">(Conforme art. 60, III, do REGLIC-RIOSAÚDE)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/>
      </w:pPr>
      <w:r w:rsidDel="00000000" w:rsidR="00000000" w:rsidRPr="00000000">
        <w:rPr>
          <w:color w:val="ff0000"/>
          <w:rtl w:val="0"/>
        </w:rPr>
        <w:t xml:space="preserve">Informar as unidades que serão contempladas no futuro processo.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d9d9d9" w:val="clear"/>
        <w:spacing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IV - JUSTIFICATIVA TÉCNICA DA NECESSIDADE DA CONTRATAÇÃO </w:t>
      </w:r>
      <w:r w:rsidDel="00000000" w:rsidR="00000000" w:rsidRPr="00000000">
        <w:rPr>
          <w:sz w:val="18"/>
          <w:szCs w:val="18"/>
          <w:rtl w:val="0"/>
        </w:rPr>
        <w:t xml:space="preserve">(Conforme art. 60, IV, do REGLIC-RIOSAÚDE)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line="24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Devem ser explicitados os motivos pelos quais se faz necessária a contratação de determinado serviço/aquisição. Ou seja, o que a Unidade de Saúde pretende obter com a futura contratação/aquisição, descrevendo de forma clara e precisa,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por quê, para quê e para quem</w:t>
      </w:r>
      <w:r w:rsidDel="00000000" w:rsidR="00000000" w:rsidRPr="00000000">
        <w:rPr>
          <w:color w:val="ff0000"/>
          <w:rtl w:val="0"/>
        </w:rPr>
        <w:t xml:space="preserve"> se contrata/adquire.</w:t>
      </w:r>
    </w:p>
    <w:p w:rsidR="00000000" w:rsidDel="00000000" w:rsidP="00000000" w:rsidRDefault="00000000" w:rsidRPr="00000000" w14:paraId="00000037">
      <w:pPr>
        <w:spacing w:after="240" w:line="24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 justificativa da contratação deverá ser o mais clara e objetiva possível, com o maior número de dados existentes que amparem a contratação/aquisição, como por exemplo: histórico da necessidade, normativas, ocorrências, processos abertos em paralelo, referências bibliográficas dos aspectos essenciais, etc. </w:t>
      </w:r>
    </w:p>
    <w:p w:rsidR="00000000" w:rsidDel="00000000" w:rsidP="00000000" w:rsidRDefault="00000000" w:rsidRPr="00000000" w14:paraId="00000038">
      <w:pPr>
        <w:shd w:fill="d9d9d9" w:val="clear"/>
        <w:spacing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 - DESCRIÇÃO DO SERVIÇO E QUANTITATIVO TOTAL </w:t>
      </w:r>
      <w:r w:rsidDel="00000000" w:rsidR="00000000" w:rsidRPr="00000000">
        <w:rPr>
          <w:sz w:val="18"/>
          <w:szCs w:val="18"/>
          <w:rtl w:val="0"/>
        </w:rPr>
        <w:t xml:space="preserve">(Conforme art. 60, V, do REGLIC-RIOSAÚDE)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line="24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Especificar os requisitos necessários do serviço/aquisição que se deseja contratar/adquirir, incluindo suas características básicas. </w:t>
      </w:r>
    </w:p>
    <w:p w:rsidR="00000000" w:rsidDel="00000000" w:rsidP="00000000" w:rsidRDefault="00000000" w:rsidRPr="00000000" w14:paraId="0000003A">
      <w:pPr>
        <w:spacing w:after="240" w:line="24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Descrever os aspectos essenciais pertinentes à realização do objeto, tais como a forma, o local, tempo de execução ou tempo de fornecimento.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Caso haja indicação de marca ou modelo, o Termo de Referência deverá ser instruído com a justificativa da indicação, citando em qual das hipóteses do art. 41, I, da Lei nº 13.303/2016 ocorre a indicação; </w:t>
      </w:r>
    </w:p>
    <w:p w:rsidR="00000000" w:rsidDel="00000000" w:rsidP="00000000" w:rsidRDefault="00000000" w:rsidRPr="00000000" w14:paraId="0000003B">
      <w:pPr>
        <w:spacing w:after="240" w:line="24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Para modelos de execução novos, informar características indispensáveis do serviço a ser contratado ou do bem a ser adquirido (ex: especificações técnicas, atividades a serem desenvolvidas, modelo de execução, mão de obra necessária, equipamentos, materiais e insumos (quando couber), adequação de ambiente, prazos a serem atendidos, entre outros).</w:t>
      </w:r>
    </w:p>
    <w:p w:rsidR="00000000" w:rsidDel="00000000" w:rsidP="00000000" w:rsidRDefault="00000000" w:rsidRPr="00000000" w14:paraId="0000003C">
      <w:pPr>
        <w:shd w:fill="d9d9d9" w:val="clear"/>
        <w:spacing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 -  QUANTITATIVO E MEMÓRIA DE CÁLCULO </w:t>
      </w:r>
      <w:r w:rsidDel="00000000" w:rsidR="00000000" w:rsidRPr="00000000">
        <w:rPr>
          <w:sz w:val="18"/>
          <w:szCs w:val="18"/>
          <w:rtl w:val="0"/>
        </w:rPr>
        <w:t xml:space="preserve">(Conforme art. 60, VI, do REGLIC-RIOSAÚDE)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line="24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Justificar através da memória de cálculo da média mensal que demonstre claramente como se chegou ao quantitativo de </w:t>
      </w:r>
      <w:r w:rsidDel="00000000" w:rsidR="00000000" w:rsidRPr="00000000">
        <w:rPr>
          <w:b w:val="1"/>
          <w:bCs w:val="1"/>
          <w:color w:val="ff0000"/>
          <w:u w:val="single"/>
          <w:rtl w:val="0"/>
        </w:rPr>
        <w:t xml:space="preserve">cada item/serviço</w:t>
      </w:r>
      <w:r w:rsidDel="00000000" w:rsidR="00000000" w:rsidRPr="00000000">
        <w:rPr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03E">
      <w:pPr>
        <w:spacing w:after="240" w:line="24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Para processos emergenciais, apresentar a série histórica dos </w:t>
      </w:r>
      <w:r w:rsidDel="00000000" w:rsidR="00000000" w:rsidRPr="00000000">
        <w:rPr>
          <w:color w:val="ff0000"/>
          <w:u w:val="single"/>
          <w:rtl w:val="0"/>
        </w:rPr>
        <w:t xml:space="preserve">últimos 6 meses</w:t>
      </w:r>
      <w:r w:rsidDel="00000000" w:rsidR="00000000" w:rsidRPr="00000000">
        <w:rPr>
          <w:color w:val="ff0000"/>
          <w:rtl w:val="0"/>
        </w:rPr>
        <w:t xml:space="preserve"> e para processos licitatórios, apresentar a série histórica dos </w:t>
      </w:r>
      <w:r w:rsidDel="00000000" w:rsidR="00000000" w:rsidRPr="00000000">
        <w:rPr>
          <w:color w:val="ff0000"/>
          <w:u w:val="single"/>
          <w:rtl w:val="0"/>
        </w:rPr>
        <w:t xml:space="preserve">últimos 12 meses</w:t>
      </w:r>
      <w:r w:rsidDel="00000000" w:rsidR="00000000" w:rsidRPr="00000000">
        <w:rPr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03F">
      <w:pPr>
        <w:spacing w:after="240" w:line="24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Indicar se haverá margem de segurança, seu respectivo percentual e justificativa. Quando não houver/couber histórico de consumo, justificar como foi estimado o quantitativo solicitado. </w:t>
      </w:r>
    </w:p>
    <w:p w:rsidR="00000000" w:rsidDel="00000000" w:rsidP="00000000" w:rsidRDefault="00000000" w:rsidRPr="00000000" w14:paraId="00000040">
      <w:pPr>
        <w:spacing w:after="240" w:line="240" w:lineRule="auto"/>
        <w:jc w:val="center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MODELO DE TABELA - SÉRIE HISTÓRICA</w:t>
      </w:r>
    </w:p>
    <w:tbl>
      <w:tblPr>
        <w:tblStyle w:val="Table1"/>
        <w:tblW w:w="85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0"/>
        <w:gridCol w:w="900"/>
        <w:gridCol w:w="900"/>
        <w:gridCol w:w="900"/>
        <w:gridCol w:w="900"/>
        <w:gridCol w:w="900"/>
        <w:gridCol w:w="1260"/>
        <w:gridCol w:w="855"/>
        <w:gridCol w:w="990"/>
        <w:tblGridChange w:id="0">
          <w:tblGrid>
            <w:gridCol w:w="900"/>
            <w:gridCol w:w="900"/>
            <w:gridCol w:w="900"/>
            <w:gridCol w:w="900"/>
            <w:gridCol w:w="900"/>
            <w:gridCol w:w="900"/>
            <w:gridCol w:w="1260"/>
            <w:gridCol w:w="855"/>
            <w:gridCol w:w="99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6"/>
            <w:shd w:fill="1f3864" w:val="clear"/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SÉRIE HISTÓRICA </w:t>
            </w:r>
          </w:p>
        </w:tc>
        <w:tc>
          <w:tcPr>
            <w:vMerge w:val="restart"/>
            <w:shd w:fill="1f3864" w:val="clear"/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QUANTIDADE TOTAL</w:t>
            </w:r>
          </w:p>
        </w:tc>
        <w:tc>
          <w:tcPr>
            <w:vMerge w:val="restart"/>
            <w:shd w:fill="1f3864" w:val="clear"/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UNIDADE DE MEDIDA</w:t>
            </w:r>
          </w:p>
        </w:tc>
        <w:tc>
          <w:tcPr>
            <w:vMerge w:val="restart"/>
            <w:shd w:fill="1f3864" w:val="clear"/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MÉDIA 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Mês 1</w:t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Mês 2</w:t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Mês 3</w:t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Mês 4</w:t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Mês 5</w:t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Mês 6</w:t>
            </w:r>
          </w:p>
        </w:tc>
        <w:tc>
          <w:tcPr>
            <w:vMerge w:val="continue"/>
            <w:shd w:fill="1f3864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1f3864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1f3864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after="240" w:line="24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(série histórica meramente ilustrativa, devendo ser adequada conforme especificidade do serviço/aquisição)</w:t>
      </w:r>
    </w:p>
    <w:p w:rsidR="00000000" w:rsidDel="00000000" w:rsidP="00000000" w:rsidRDefault="00000000" w:rsidRPr="00000000" w14:paraId="0000005D">
      <w:pPr>
        <w:spacing w:after="240" w:line="24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O demandante deverá anexar à DFD os documentos que deram suporte à memória de cálculo, no intuito de justificar a quantidade solicitada. (Ex: relatórios, planilhas, …)</w:t>
      </w:r>
    </w:p>
    <w:p w:rsidR="00000000" w:rsidDel="00000000" w:rsidP="00000000" w:rsidRDefault="00000000" w:rsidRPr="00000000" w14:paraId="0000005E">
      <w:pPr>
        <w:spacing w:after="240" w:line="240" w:lineRule="auto"/>
        <w:jc w:val="center"/>
        <w:rPr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MODELO DE TABELA - QUANTITATIVO CONSOLIDADO </w:t>
      </w:r>
      <w:r w:rsidDel="00000000" w:rsidR="00000000" w:rsidRPr="00000000">
        <w:rPr>
          <w:rtl w:val="0"/>
        </w:rPr>
      </w:r>
    </w:p>
    <w:sdt>
      <w:sdtPr>
        <w:lock w:val="contentLocked"/>
        <w:id w:val="1920332170"/>
        <w:tag w:val="goog_rdk_0"/>
      </w:sdtPr>
      <w:sdtContent>
        <w:tbl>
          <w:tblPr>
            <w:tblStyle w:val="Table2"/>
            <w:tblW w:w="870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675"/>
            <w:gridCol w:w="1980"/>
            <w:gridCol w:w="930"/>
            <w:gridCol w:w="915"/>
            <w:gridCol w:w="1425"/>
            <w:gridCol w:w="1530"/>
            <w:gridCol w:w="1245"/>
            <w:tblGridChange w:id="0">
              <w:tblGrid>
                <w:gridCol w:w="675"/>
                <w:gridCol w:w="1980"/>
                <w:gridCol w:w="930"/>
                <w:gridCol w:w="915"/>
                <w:gridCol w:w="1425"/>
                <w:gridCol w:w="1530"/>
                <w:gridCol w:w="1245"/>
              </w:tblGrid>
            </w:tblGridChange>
          </w:tblGrid>
          <w:tr>
            <w:trPr>
              <w:cantSplit w:val="0"/>
              <w:trHeight w:val="20" w:hRule="atLeast"/>
              <w:tblHeader w:val="0"/>
            </w:trPr>
            <w:tc>
              <w:tcPr>
                <w:shd w:fill="1f3864" w:val="clear"/>
                <w:vAlign w:val="center"/>
              </w:tcPr>
              <w:p w:rsidR="00000000" w:rsidDel="00000000" w:rsidP="00000000" w:rsidRDefault="00000000" w:rsidRPr="00000000" w14:paraId="0000005F">
                <w:pPr>
                  <w:spacing w:line="240" w:lineRule="auto"/>
                  <w:jc w:val="center"/>
                  <w:rPr>
                    <w:b w:val="1"/>
                    <w:bCs w:val="1"/>
                    <w:color w:val="ffffff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color w:val="ffffff"/>
                    <w:sz w:val="20"/>
                    <w:szCs w:val="20"/>
                    <w:rtl w:val="0"/>
                  </w:rPr>
                  <w:t xml:space="preserve">ITEM</w:t>
                </w:r>
              </w:p>
            </w:tc>
            <w:tc>
              <w:tcPr>
                <w:shd w:fill="1f3864" w:val="clear"/>
                <w:vAlign w:val="center"/>
              </w:tcPr>
              <w:p w:rsidR="00000000" w:rsidDel="00000000" w:rsidP="00000000" w:rsidRDefault="00000000" w:rsidRPr="00000000" w14:paraId="00000060">
                <w:pPr>
                  <w:spacing w:line="240" w:lineRule="auto"/>
                  <w:jc w:val="center"/>
                  <w:rPr>
                    <w:b w:val="1"/>
                    <w:bCs w:val="1"/>
                    <w:color w:val="ffffff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color w:val="ffffff"/>
                    <w:sz w:val="20"/>
                    <w:szCs w:val="20"/>
                    <w:rtl w:val="0"/>
                  </w:rPr>
                  <w:t xml:space="preserve">MATERIAL/SERVIÇO</w:t>
                </w:r>
              </w:p>
              <w:p w:rsidR="00000000" w:rsidDel="00000000" w:rsidP="00000000" w:rsidRDefault="00000000" w:rsidRPr="00000000" w14:paraId="00000061">
                <w:pPr>
                  <w:spacing w:line="240" w:lineRule="auto"/>
                  <w:jc w:val="center"/>
                  <w:rPr>
                    <w:b w:val="1"/>
                    <w:bCs w:val="1"/>
                    <w:color w:val="ffffff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color w:val="ffffff"/>
                    <w:sz w:val="20"/>
                    <w:szCs w:val="20"/>
                    <w:rtl w:val="0"/>
                  </w:rPr>
                  <w:t xml:space="preserve">(Especificação Técnica)</w:t>
                </w:r>
              </w:p>
            </w:tc>
            <w:tc>
              <w:tcPr>
                <w:shd w:fill="1f3864" w:val="clear"/>
                <w:vAlign w:val="center"/>
              </w:tcPr>
              <w:p w:rsidR="00000000" w:rsidDel="00000000" w:rsidP="00000000" w:rsidRDefault="00000000" w:rsidRPr="00000000" w14:paraId="00000062">
                <w:pPr>
                  <w:spacing w:line="240" w:lineRule="auto"/>
                  <w:jc w:val="center"/>
                  <w:rPr>
                    <w:b w:val="1"/>
                    <w:bCs w:val="1"/>
                    <w:color w:val="ffffff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color w:val="ffffff"/>
                    <w:sz w:val="20"/>
                    <w:szCs w:val="20"/>
                    <w:rtl w:val="0"/>
                  </w:rPr>
                  <w:t xml:space="preserve">CÓDIGO SIGMA</w:t>
                </w:r>
              </w:p>
            </w:tc>
            <w:tc>
              <w:tcPr>
                <w:shd w:fill="1f3864" w:val="clear"/>
                <w:vAlign w:val="center"/>
              </w:tcPr>
              <w:p w:rsidR="00000000" w:rsidDel="00000000" w:rsidP="00000000" w:rsidRDefault="00000000" w:rsidRPr="00000000" w14:paraId="00000063">
                <w:pPr>
                  <w:spacing w:line="240" w:lineRule="auto"/>
                  <w:jc w:val="center"/>
                  <w:rPr>
                    <w:b w:val="1"/>
                    <w:bCs w:val="1"/>
                    <w:color w:val="ffffff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color w:val="ffffff"/>
                    <w:sz w:val="20"/>
                    <w:szCs w:val="20"/>
                    <w:rtl w:val="0"/>
                  </w:rPr>
                  <w:t xml:space="preserve">CÓDIGO BR</w:t>
                </w:r>
              </w:p>
            </w:tc>
            <w:tc>
              <w:tcPr>
                <w:shd w:fill="1f3864" w:val="clear"/>
                <w:vAlign w:val="center"/>
              </w:tcPr>
              <w:p w:rsidR="00000000" w:rsidDel="00000000" w:rsidP="00000000" w:rsidRDefault="00000000" w:rsidRPr="00000000" w14:paraId="00000064">
                <w:pPr>
                  <w:spacing w:line="240" w:lineRule="auto"/>
                  <w:jc w:val="center"/>
                  <w:rPr>
                    <w:b w:val="1"/>
                    <w:bCs w:val="1"/>
                    <w:color w:val="ffffff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color w:val="ffffff"/>
                    <w:sz w:val="20"/>
                    <w:szCs w:val="20"/>
                    <w:rtl w:val="0"/>
                  </w:rPr>
                  <w:t xml:space="preserve">UNIDADE DE MEDIDA</w:t>
                </w:r>
              </w:p>
            </w:tc>
            <w:tc>
              <w:tcPr>
                <w:shd w:fill="1f3864" w:val="clear"/>
                <w:vAlign w:val="center"/>
              </w:tcPr>
              <w:p w:rsidR="00000000" w:rsidDel="00000000" w:rsidP="00000000" w:rsidRDefault="00000000" w:rsidRPr="00000000" w14:paraId="00000065">
                <w:pPr>
                  <w:spacing w:line="240" w:lineRule="auto"/>
                  <w:jc w:val="center"/>
                  <w:rPr>
                    <w:b w:val="1"/>
                    <w:bCs w:val="1"/>
                    <w:color w:val="ffffff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color w:val="ffffff"/>
                    <w:sz w:val="20"/>
                    <w:szCs w:val="20"/>
                    <w:rtl w:val="0"/>
                  </w:rPr>
                  <w:t xml:space="preserve">MÉDIA MENSAL + XX%</w:t>
                </w:r>
              </w:p>
            </w:tc>
            <w:tc>
              <w:tcPr>
                <w:shd w:fill="1f3864" w:val="clear"/>
                <w:vAlign w:val="center"/>
              </w:tcPr>
              <w:p w:rsidR="00000000" w:rsidDel="00000000" w:rsidP="00000000" w:rsidRDefault="00000000" w:rsidRPr="00000000" w14:paraId="00000066">
                <w:pPr>
                  <w:spacing w:line="240" w:lineRule="auto"/>
                  <w:jc w:val="center"/>
                  <w:rPr>
                    <w:b w:val="1"/>
                    <w:bCs w:val="1"/>
                    <w:color w:val="ffffff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color w:val="ffffff"/>
                    <w:sz w:val="20"/>
                    <w:szCs w:val="20"/>
                    <w:rtl w:val="0"/>
                  </w:rPr>
                  <w:t xml:space="preserve">QTD ESTIMADA TOTAL</w:t>
                </w:r>
              </w:p>
              <w:p w:rsidR="00000000" w:rsidDel="00000000" w:rsidP="00000000" w:rsidRDefault="00000000" w:rsidRPr="00000000" w14:paraId="00000067">
                <w:pPr>
                  <w:spacing w:line="240" w:lineRule="auto"/>
                  <w:jc w:val="center"/>
                  <w:rPr>
                    <w:b w:val="1"/>
                    <w:bCs w:val="1"/>
                    <w:color w:val="ffffff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color w:val="ffffff"/>
                    <w:sz w:val="20"/>
                    <w:szCs w:val="20"/>
                    <w:rtl w:val="0"/>
                  </w:rPr>
                  <w:t xml:space="preserve">(6/12 meses)</w:t>
                </w:r>
              </w:p>
            </w:tc>
          </w:tr>
          <w:tr>
            <w:trPr>
              <w:cantSplit w:val="0"/>
              <w:trHeight w:val="465" w:hRule="atLeast"/>
              <w:tblHeader w:val="0"/>
            </w:trPr>
            <w:tc>
              <w:tcPr/>
              <w:p w:rsidR="00000000" w:rsidDel="00000000" w:rsidP="00000000" w:rsidRDefault="00000000" w:rsidRPr="00000000" w14:paraId="00000068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9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A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B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C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D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E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F">
      <w:pPr>
        <w:spacing w:after="0" w:line="240" w:lineRule="auto"/>
        <w:jc w:val="both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jc w:val="both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NOTAS EXPLICATIVAS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after="0" w:line="240" w:lineRule="auto"/>
        <w:ind w:left="318" w:hanging="360"/>
        <w:jc w:val="both"/>
        <w:rPr>
          <w:rFonts w:ascii="Tahoma" w:cs="Tahoma" w:eastAsia="Tahoma" w:hAnsi="Tahoma"/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ITEM</w:t>
      </w:r>
      <w:r w:rsidDel="00000000" w:rsidR="00000000" w:rsidRPr="00000000">
        <w:rPr>
          <w:color w:val="ff0000"/>
          <w:rtl w:val="0"/>
        </w:rPr>
        <w:t xml:space="preserve">: Informar número sequencial do item: 1, 2, 3, 4...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after="0" w:line="240" w:lineRule="auto"/>
        <w:ind w:left="318" w:hanging="360"/>
        <w:jc w:val="both"/>
        <w:rPr>
          <w:rFonts w:ascii="Tahoma" w:cs="Tahoma" w:eastAsia="Tahoma" w:hAnsi="Tahoma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ESPECIFICAÇÃO TÉCNICA</w:t>
      </w:r>
      <w:r w:rsidDel="00000000" w:rsidR="00000000" w:rsidRPr="00000000">
        <w:rPr>
          <w:color w:val="ff0000"/>
          <w:rtl w:val="0"/>
        </w:rPr>
        <w:t xml:space="preserve">: Especificar detalhadamente com todos os requisitos necessários ao bem, com precisão e clareza, incluindo suas características básicas (dimensão, composição, cor, etc). Outras informações poderão estar presentes fora da planilha. Caso haja indicação de marca ou modelo, o Termo de Referência deverá ser instruído com a justificativa da indicação, citando em qual das hipóteses do art. 41, I, da Lei nº 13.303/2016 ocorre a indicação;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after="0" w:line="240" w:lineRule="auto"/>
        <w:ind w:left="318" w:hanging="360"/>
        <w:jc w:val="both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CÓDIGOS (BR e SIGMA): </w:t>
      </w:r>
      <w:r w:rsidDel="00000000" w:rsidR="00000000" w:rsidRPr="00000000">
        <w:rPr>
          <w:color w:val="ff0000"/>
          <w:rtl w:val="0"/>
        </w:rPr>
        <w:t xml:space="preserve">Apresentar os códigos mais próximos possíveis das especificações técnicas descritas;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spacing w:after="0" w:line="240" w:lineRule="auto"/>
        <w:ind w:left="318" w:hanging="360"/>
        <w:jc w:val="both"/>
        <w:rPr>
          <w:rFonts w:ascii="Tahoma" w:cs="Tahoma" w:eastAsia="Tahoma" w:hAnsi="Tahoma"/>
          <w:color w:val="ff0000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color w:val="ff0000"/>
          <w:rtl w:val="0"/>
        </w:rPr>
        <w:t xml:space="preserve">UNIDADE DE MEDIDA</w:t>
      </w:r>
      <w:r w:rsidDel="00000000" w:rsidR="00000000" w:rsidRPr="00000000">
        <w:rPr>
          <w:color w:val="ff0000"/>
          <w:rtl w:val="0"/>
        </w:rPr>
        <w:t xml:space="preserve">: Informar a unidade de medida adequada para a mensuração do bem a ser adquirido.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after="0" w:line="240" w:lineRule="auto"/>
        <w:ind w:left="318" w:hanging="360"/>
        <w:jc w:val="both"/>
        <w:rPr>
          <w:rFonts w:ascii="Tahoma" w:cs="Tahoma" w:eastAsia="Tahoma" w:hAnsi="Tahoma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MÉDIA MENSAL + XX%: </w:t>
      </w:r>
      <w:r w:rsidDel="00000000" w:rsidR="00000000" w:rsidRPr="00000000">
        <w:rPr>
          <w:color w:val="ff0000"/>
          <w:rtl w:val="0"/>
        </w:rPr>
        <w:t xml:space="preserve">A média da série histórica + o percentual de margem de segurança, quando necessário.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after="0" w:line="240" w:lineRule="auto"/>
        <w:ind w:left="318" w:hanging="360"/>
        <w:jc w:val="both"/>
        <w:rPr>
          <w:rFonts w:ascii="Tahoma" w:cs="Tahoma" w:eastAsia="Tahoma" w:hAnsi="Tahoma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QUANTIDADE ESTIMADA TOTAL</w:t>
      </w:r>
      <w:r w:rsidDel="00000000" w:rsidR="00000000" w:rsidRPr="00000000">
        <w:rPr>
          <w:color w:val="ff0000"/>
          <w:rtl w:val="0"/>
        </w:rPr>
        <w:t xml:space="preserve">: prever o número de unidades do bem/serviço a ser adquirido/contratado de acordo com a série histórica apresentada.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76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hd w:fill="d9d9d9" w:val="clear"/>
        <w:spacing w:after="0" w:line="276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VII – SOLICITAÇÃO DE AMOSTRA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76" w:lineRule="auto"/>
        <w:jc w:val="both"/>
        <w:rPr>
          <w:b w:val="1"/>
          <w:bCs w:val="1"/>
          <w:color w:val="ee0000"/>
        </w:rPr>
      </w:pPr>
      <w:r w:rsidDel="00000000" w:rsidR="00000000" w:rsidRPr="00000000">
        <w:rPr>
          <w:b w:val="1"/>
          <w:bCs w:val="1"/>
          <w:color w:val="ee0000"/>
          <w:rtl w:val="0"/>
        </w:rPr>
        <w:t xml:space="preserve">NOTA EXPLICATIVA: </w:t>
      </w:r>
      <w:r w:rsidDel="00000000" w:rsidR="00000000" w:rsidRPr="00000000">
        <w:rPr>
          <w:color w:val="ee0000"/>
          <w:rtl w:val="0"/>
        </w:rPr>
        <w:t xml:space="preserve">Caso a área demandante identifique a necessidade de apresentação de amostra do item a ser adquirido, com a finalidade de verificar sua compatibilidade com as especificações técnicas solicitadas e com a proposta apresentada pela licitante, deverá indicar expressamente:</w:t>
        <w:br w:type="textWrapping"/>
      </w:r>
      <w:r w:rsidDel="00000000" w:rsidR="00000000" w:rsidRPr="00000000">
        <w:rPr>
          <w:b w:val="1"/>
          <w:bCs w:val="1"/>
          <w:color w:val="ee0000"/>
          <w:rtl w:val="0"/>
        </w:rPr>
        <w:t xml:space="preserve">I – os itens sujeitos à análise por amostra; </w:t>
        <w:br w:type="textWrapping"/>
        <w:t xml:space="preserve">II – os critérios que serão observados durante a análise; e</w:t>
      </w:r>
    </w:p>
    <w:p w:rsidR="00000000" w:rsidDel="00000000" w:rsidP="00000000" w:rsidRDefault="00000000" w:rsidRPr="00000000" w14:paraId="0000007A">
      <w:pPr>
        <w:spacing w:after="0" w:line="276" w:lineRule="auto"/>
        <w:jc w:val="both"/>
        <w:rPr>
          <w:b w:val="1"/>
          <w:bCs w:val="1"/>
          <w:color w:val="ee0000"/>
        </w:rPr>
      </w:pPr>
      <w:r w:rsidDel="00000000" w:rsidR="00000000" w:rsidRPr="00000000">
        <w:rPr>
          <w:b w:val="1"/>
          <w:bCs w:val="1"/>
          <w:color w:val="ee0000"/>
          <w:rtl w:val="0"/>
        </w:rPr>
        <w:t xml:space="preserve">III - a justificativa da solicitação de amostra, Art. 80, inciso V, alínea “b”, do REGLIC-RIOSAÚDE.</w:t>
      </w:r>
    </w:p>
    <w:p w:rsidR="00000000" w:rsidDel="00000000" w:rsidP="00000000" w:rsidRDefault="00000000" w:rsidRPr="00000000" w14:paraId="0000007B">
      <w:pPr>
        <w:spacing w:after="0" w:line="276" w:lineRule="auto"/>
        <w:jc w:val="both"/>
        <w:rPr>
          <w:b w:val="1"/>
          <w:bCs w:val="1"/>
          <w:color w:val="ee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76" w:lineRule="auto"/>
        <w:jc w:val="both"/>
        <w:rPr>
          <w:b w:val="1"/>
          <w:bCs w:val="1"/>
          <w:color w:val="ee0000"/>
          <w:highlight w:val="yellow"/>
        </w:rPr>
      </w:pPr>
      <w:r w:rsidDel="00000000" w:rsidR="00000000" w:rsidRPr="00000000">
        <w:rPr>
          <w:b w:val="1"/>
          <w:bCs w:val="1"/>
          <w:color w:val="ee0000"/>
          <w:highlight w:val="yellow"/>
          <w:rtl w:val="0"/>
        </w:rPr>
        <w:t xml:space="preserve">OU</w:t>
      </w:r>
    </w:p>
    <w:p w:rsidR="00000000" w:rsidDel="00000000" w:rsidP="00000000" w:rsidRDefault="00000000" w:rsidRPr="00000000" w14:paraId="0000007D">
      <w:pPr>
        <w:spacing w:after="0" w:line="276" w:lineRule="auto"/>
        <w:jc w:val="both"/>
        <w:rPr>
          <w:b w:val="1"/>
          <w:bCs w:val="1"/>
          <w:color w:val="ee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76" w:lineRule="auto"/>
        <w:jc w:val="both"/>
        <w:rPr>
          <w:b w:val="1"/>
          <w:bCs w:val="1"/>
          <w:color w:val="ee0000"/>
        </w:rPr>
      </w:pPr>
      <w:r w:rsidDel="00000000" w:rsidR="00000000" w:rsidRPr="00000000">
        <w:rPr>
          <w:b w:val="1"/>
          <w:bCs w:val="1"/>
          <w:color w:val="ee0000"/>
          <w:rtl w:val="0"/>
        </w:rPr>
        <w:t xml:space="preserve">Caso a área demandante entenda não ser necessária a solicitação de amostra, poderá ser adotada a seguinte redação:</w:t>
      </w:r>
    </w:p>
    <w:p w:rsidR="00000000" w:rsidDel="00000000" w:rsidP="00000000" w:rsidRDefault="00000000" w:rsidRPr="00000000" w14:paraId="0000007F">
      <w:pPr>
        <w:spacing w:after="0" w:line="276" w:lineRule="auto"/>
        <w:jc w:val="both"/>
        <w:rPr>
          <w:b w:val="1"/>
          <w:bCs w:val="1"/>
          <w:color w:val="ee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76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Em razão das características do objeto a ser adquirido, cuja conformidade pode ser devidamente aferida por meio de documentação técnica, a área demandante conclui pela desnecessidade da solicitação de amostra, sendo suficiente, para fins de análise, o envio de catálogo técnico e/ou manual do fabricante.</w:t>
      </w:r>
    </w:p>
    <w:p w:rsidR="00000000" w:rsidDel="00000000" w:rsidP="00000000" w:rsidRDefault="00000000" w:rsidRPr="00000000" w14:paraId="00000081">
      <w:pPr>
        <w:spacing w:after="0" w:line="276" w:lineRule="auto"/>
        <w:jc w:val="both"/>
        <w:rPr>
          <w:b w:val="1"/>
          <w:bCs w:val="1"/>
          <w:color w:val="ee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hd w:fill="d9d9d9" w:val="clear"/>
        <w:spacing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VIII- PREVISÃO NO PLANO DE CONTRATAÇÃO ANUAL (PCA)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40" w:before="240" w:line="240" w:lineRule="auto"/>
        <w:ind w:firstLine="20"/>
        <w:jc w:val="both"/>
        <w:rPr>
          <w:color w:val="ee0000"/>
        </w:rPr>
      </w:pPr>
      <w:r w:rsidDel="00000000" w:rsidR="00000000" w:rsidRPr="00000000">
        <w:rPr>
          <w:b w:val="1"/>
          <w:bCs w:val="1"/>
          <w:color w:val="ee0000"/>
          <w:u w:val="single"/>
          <w:rtl w:val="0"/>
        </w:rPr>
        <w:t xml:space="preserve">CASO A DEMANDA TENHA SIDO PREVISTA NO PCA:</w:t>
      </w:r>
      <w:r w:rsidDel="00000000" w:rsidR="00000000" w:rsidRPr="00000000">
        <w:rPr>
          <w:color w:val="ee0000"/>
          <w:rtl w:val="0"/>
        </w:rPr>
        <w:t xml:space="preserve"> </w:t>
      </w:r>
    </w:p>
    <w:p w:rsidR="00000000" w:rsidDel="00000000" w:rsidP="00000000" w:rsidRDefault="00000000" w:rsidRPr="00000000" w14:paraId="00000084">
      <w:pPr>
        <w:spacing w:after="240" w:before="240" w:line="240" w:lineRule="auto"/>
        <w:ind w:firstLine="20"/>
        <w:jc w:val="both"/>
        <w:rPr>
          <w:color w:val="ff0000"/>
          <w:highlight w:val="yellow"/>
        </w:rPr>
      </w:pPr>
      <w:r w:rsidDel="00000000" w:rsidR="00000000" w:rsidRPr="00000000">
        <w:rPr>
          <w:color w:val="000000"/>
          <w:rtl w:val="0"/>
        </w:rPr>
        <w:t xml:space="preserve">A presente demanda foi prevista na última atualização do PCA de</w:t>
      </w:r>
      <w:r w:rsidDel="00000000" w:rsidR="00000000" w:rsidRPr="00000000">
        <w:rPr>
          <w:color w:val="ff0000"/>
          <w:highlight w:val="yellow"/>
          <w:rtl w:val="0"/>
        </w:rPr>
        <w:t xml:space="preserve"> 202X da RIOSAÚDE, publicado no Diário Oficial no dia 0X/0X/202X. </w:t>
      </w:r>
    </w:p>
    <w:p w:rsidR="00000000" w:rsidDel="00000000" w:rsidP="00000000" w:rsidRDefault="00000000" w:rsidRPr="00000000" w14:paraId="00000085">
      <w:pPr>
        <w:spacing w:after="240" w:before="240" w:line="240" w:lineRule="auto"/>
        <w:ind w:firstLine="20"/>
        <w:jc w:val="both"/>
        <w:rPr>
          <w:color w:val="ff0000"/>
          <w:highlight w:val="yellow"/>
        </w:rPr>
      </w:pPr>
      <w:r w:rsidDel="00000000" w:rsidR="00000000" w:rsidRPr="00000000">
        <w:rPr>
          <w:color w:val="ff0000"/>
          <w:highlight w:val="yellow"/>
          <w:rtl w:val="0"/>
        </w:rPr>
        <w:t xml:space="preserve">Destaca-se que o descritivo e os quantitativos constantes deste documento reproduzem integralmente aqueles previstos no PCA vigente, sem que tenha ocorrido qualquer modificação em relação à previsão anteriormente publicada.</w:t>
      </w:r>
    </w:p>
    <w:p w:rsidR="00000000" w:rsidDel="00000000" w:rsidP="00000000" w:rsidRDefault="00000000" w:rsidRPr="00000000" w14:paraId="00000086">
      <w:pPr>
        <w:spacing w:after="240" w:before="240" w:line="240" w:lineRule="auto"/>
        <w:ind w:firstLine="20"/>
        <w:jc w:val="center"/>
        <w:rPr>
          <w:b w:val="1"/>
          <w:bCs w:val="1"/>
          <w:color w:val="ff0000"/>
          <w:highlight w:val="yellow"/>
        </w:rPr>
      </w:pPr>
      <w:r w:rsidDel="00000000" w:rsidR="00000000" w:rsidRPr="00000000">
        <w:rPr>
          <w:b w:val="1"/>
          <w:bCs w:val="1"/>
          <w:color w:val="ff0000"/>
          <w:highlight w:val="yellow"/>
          <w:rtl w:val="0"/>
        </w:rPr>
        <w:t xml:space="preserve">OU</w:t>
      </w:r>
    </w:p>
    <w:p w:rsidR="00000000" w:rsidDel="00000000" w:rsidP="00000000" w:rsidRDefault="00000000" w:rsidRPr="00000000" w14:paraId="00000087">
      <w:pPr>
        <w:spacing w:after="240" w:before="240" w:line="240" w:lineRule="auto"/>
        <w:ind w:firstLine="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color w:val="ff0000"/>
          <w:highlight w:val="yellow"/>
          <w:rtl w:val="0"/>
        </w:rPr>
        <w:t xml:space="preserve">Ressalta-se que o descritivo e os quantitativos aqui apresentados divergem daqueles previstos no PCA atualmente publicado, em razão da necessidade de retificação de X, Y e Z, motivadas por [descrever a causa]. (A área deverá justificar detalhadamente o motivo da alteração da demanda previamente prevista no PCA.)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240" w:before="240" w:line="240" w:lineRule="auto"/>
        <w:ind w:firstLine="20"/>
        <w:jc w:val="both"/>
        <w:rPr>
          <w:color w:val="ee0000"/>
        </w:rPr>
      </w:pPr>
      <w:r w:rsidDel="00000000" w:rsidR="00000000" w:rsidRPr="00000000">
        <w:rPr>
          <w:b w:val="1"/>
          <w:bCs w:val="1"/>
          <w:color w:val="ee0000"/>
          <w:u w:val="single"/>
          <w:rtl w:val="0"/>
        </w:rPr>
        <w:t xml:space="preserve">CASO A DEMANDA NÃO TENHA SIDO PREVISTA NO PCA:</w:t>
      </w:r>
      <w:r w:rsidDel="00000000" w:rsidR="00000000" w:rsidRPr="00000000">
        <w:rPr>
          <w:color w:val="ee0000"/>
          <w:rtl w:val="0"/>
        </w:rPr>
        <w:t xml:space="preserve"> </w:t>
      </w:r>
    </w:p>
    <w:p w:rsidR="00000000" w:rsidDel="00000000" w:rsidP="00000000" w:rsidRDefault="00000000" w:rsidRPr="00000000" w14:paraId="00000089">
      <w:pPr>
        <w:spacing w:after="240" w:before="240" w:line="240" w:lineRule="auto"/>
        <w:jc w:val="both"/>
        <w:rPr>
          <w:color w:val="ff0000"/>
        </w:rPr>
      </w:pPr>
      <w:r w:rsidDel="00000000" w:rsidR="00000000" w:rsidRPr="00000000">
        <w:rPr>
          <w:color w:val="000000"/>
          <w:rtl w:val="0"/>
        </w:rPr>
        <w:t xml:space="preserve">A presente demanda será </w:t>
      </w:r>
      <w:r w:rsidDel="00000000" w:rsidR="00000000" w:rsidRPr="00000000">
        <w:rPr>
          <w:color w:val="ff0000"/>
          <w:highlight w:val="yellow"/>
          <w:rtl w:val="0"/>
        </w:rPr>
        <w:t xml:space="preserve">prevista na próxima atualização do Plano de Contratações Anual de 202X da RIOSAÚDE, que se encontra em fase de elaboração pelo setor competente</w:t>
      </w:r>
      <w:r w:rsidDel="00000000" w:rsidR="00000000" w:rsidRPr="00000000">
        <w:rPr>
          <w:color w:val="ff0000"/>
          <w:rtl w:val="0"/>
        </w:rPr>
        <w:t xml:space="preserve">. </w:t>
      </w:r>
    </w:p>
    <w:p w:rsidR="00000000" w:rsidDel="00000000" w:rsidP="00000000" w:rsidRDefault="00000000" w:rsidRPr="00000000" w14:paraId="0000008A">
      <w:pPr>
        <w:shd w:fill="d9d9d9" w:val="clear"/>
        <w:spacing w:after="0" w:line="276" w:lineRule="auto"/>
        <w:rPr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IX – ESTIMATIVA PRELIMINAR DO VALOR DA CONTRATAÇÃO </w:t>
      </w:r>
      <w:r w:rsidDel="00000000" w:rsidR="00000000" w:rsidRPr="00000000">
        <w:rPr>
          <w:color w:val="ff0000"/>
          <w:rtl w:val="0"/>
        </w:rPr>
        <w:t xml:space="preserve">(com a indicação do valor correspondente ao exercício financeiro do PCA;)</w:t>
      </w:r>
    </w:p>
    <w:p w:rsidR="00000000" w:rsidDel="00000000" w:rsidP="00000000" w:rsidRDefault="00000000" w:rsidRPr="00000000" w14:paraId="0000008B">
      <w:pPr>
        <w:spacing w:after="0" w:line="276" w:lineRule="auto"/>
        <w:jc w:val="both"/>
        <w:rPr>
          <w:color w:val="ff0000"/>
        </w:rPr>
      </w:pPr>
      <w:r w:rsidDel="00000000" w:rsidR="00000000" w:rsidRPr="00000000">
        <w:rPr>
          <w:b w:val="1"/>
          <w:bCs w:val="1"/>
          <w:color w:val="ee0000"/>
          <w:rtl w:val="0"/>
        </w:rPr>
        <w:t xml:space="preserve">NOTA EXPLICATIVA:</w:t>
      </w:r>
      <w:r w:rsidDel="00000000" w:rsidR="00000000" w:rsidRPr="00000000">
        <w:rPr>
          <w:color w:val="ee0000"/>
          <w:rtl w:val="0"/>
        </w:rPr>
        <w:t xml:space="preserve"> A área demandante é responsável por apresentar a estimativa preliminar do valor da contratação, a qual deverá ser fundamentada, sempre que possível, em valores homologados de processos anteriores que possuam objeto equivalente ou similar, ou, alternativamente, em pesquisa realizada em plataformas públicas oficiais do Governo. A estimativa tem caráter indicativo e visa subsidiar o planejamento da contratação e a consolidação das informações no PCA, não se confundindo com a pesquisa de preços definitiva a ser elaborada na fase de instrução do processo.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hd w:fill="d9d9d9" w:val="clear"/>
        <w:spacing w:after="0" w:line="276" w:lineRule="auto"/>
        <w:jc w:val="both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X - PREVISÃO DE DATA EM QUE DEVE SER CONCLUÍDA A CONTRATAÇÃO E GRAU DE PRIORIDADE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76" w:lineRule="auto"/>
        <w:jc w:val="both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color w:val="ee0000"/>
          <w:rtl w:val="0"/>
        </w:rPr>
        <w:t xml:space="preserve">NOTA EXPLICATIVA:</w:t>
      </w:r>
      <w:r w:rsidDel="00000000" w:rsidR="00000000" w:rsidRPr="00000000">
        <w:rPr>
          <w:color w:val="ee0000"/>
          <w:rtl w:val="0"/>
        </w:rPr>
        <w:t xml:space="preserve"> Indicar a data em que deve ser concluída a contratação, </w:t>
      </w:r>
      <w:r w:rsidDel="00000000" w:rsidR="00000000" w:rsidRPr="00000000">
        <w:rPr>
          <w:b w:val="1"/>
          <w:bCs w:val="1"/>
          <w:color w:val="ee0000"/>
          <w:rtl w:val="0"/>
        </w:rPr>
        <w:t xml:space="preserve">que deverá ser a mesma informada no PCA</w:t>
      </w:r>
      <w:r w:rsidDel="00000000" w:rsidR="00000000" w:rsidRPr="00000000">
        <w:rPr>
          <w:color w:val="ee0000"/>
          <w:rtl w:val="0"/>
        </w:rPr>
        <w:t xml:space="preserve">, e caso o prazo de conclusão não possa seguir os prazos estipulados no fluxograma dos processos licitatórios, deverá ser apresentada a devida justificativa, indicando o motivo pelo qual o processo requer maior celeridade em sua tramitação. Além disso, deverá ser informado o grau de prioridade da contratação, que poderá ser baixo, médio ou alto. Nos casos de prioridade alta deverá ser inserida justificativa esclarecendo o motivo da prioridade.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76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CHECKLIST: DOCUMENTO DE FORMALIZAÇÃO DE DEMANDA – LICITAÇÃO PARA SERVIÇOS/AQUISIÇÃO </w:t>
      </w:r>
    </w:p>
    <w:p w:rsidR="00000000" w:rsidDel="00000000" w:rsidP="00000000" w:rsidRDefault="00000000" w:rsidRPr="00000000" w14:paraId="000000B0">
      <w:pPr>
        <w:spacing w:after="0" w:line="240" w:lineRule="auto"/>
        <w:rPr>
          <w:i w:val="1"/>
          <w:iCs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atualizado em</w:t>
      </w:r>
      <w:r w:rsidDel="00000000" w:rsidR="00000000" w:rsidRPr="00000000">
        <w:rPr>
          <w:sz w:val="20"/>
          <w:szCs w:val="20"/>
          <w:rtl w:val="0"/>
        </w:rPr>
        <w:t xml:space="preserve">: 15/05/2024</w:t>
      </w:r>
    </w:p>
    <w:p w:rsidR="00000000" w:rsidDel="00000000" w:rsidP="00000000" w:rsidRDefault="00000000" w:rsidRPr="00000000" w14:paraId="000000B2">
      <w:pPr>
        <w:spacing w:after="0" w:lin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1"/>
        <w:tblGridChange w:id="0">
          <w:tblGrid>
            <w:gridCol w:w="9061"/>
          </w:tblGrid>
        </w:tblGridChange>
      </w:tblGrid>
      <w:tr>
        <w:trPr>
          <w:cantSplit w:val="0"/>
          <w:trHeight w:val="442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before="120" w:line="240" w:lineRule="auto"/>
              <w:ind w:firstLine="708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Este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checklist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se aplica à fase interna de licitações para prestação de serviços em quaisquer modalidades, utilizando-se como fundamento as Leis 13.303/16 e 14.133/21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, bem como o Regulamento de Licitações e Contratações da RIOSAÚDE - REGLIC. </w:t>
            </w:r>
          </w:p>
          <w:p w:rsidR="00000000" w:rsidDel="00000000" w:rsidP="00000000" w:rsidRDefault="00000000" w:rsidRPr="00000000" w14:paraId="000000B5">
            <w:pPr>
              <w:spacing w:after="0" w:before="120" w:line="240" w:lineRule="auto"/>
              <w:ind w:firstLine="708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 conteúdo do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checklist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passará por atualizações periódicas, objetivando a incorporação de alterações normativas. </w:t>
            </w:r>
          </w:p>
          <w:p w:rsidR="00000000" w:rsidDel="00000000" w:rsidP="00000000" w:rsidRDefault="00000000" w:rsidRPr="00000000" w14:paraId="000000B6">
            <w:pPr>
              <w:spacing w:after="0" w:before="120" w:line="240" w:lineRule="auto"/>
              <w:ind w:firstLine="708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 caso da resposta preenchida ser “NÃO” ou “NÃO APLICÁVEL”, deve ser prevista justificativa para o descumprimento ao quesito.</w:t>
            </w:r>
          </w:p>
          <w:p w:rsidR="00000000" w:rsidDel="00000000" w:rsidP="00000000" w:rsidRDefault="00000000" w:rsidRPr="00000000" w14:paraId="000000B7">
            <w:pPr>
              <w:spacing w:after="0" w:before="120" w:line="240" w:lineRule="auto"/>
              <w:ind w:firstLine="708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checklist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deverá ser preenchido de forma parcelada, pelas áreas responsáveis pelo cumprimento de cada etapa, e encartado no processo.</w:t>
            </w:r>
          </w:p>
          <w:p w:rsidR="00000000" w:rsidDel="00000000" w:rsidP="00000000" w:rsidRDefault="00000000" w:rsidRPr="00000000" w14:paraId="000000B8">
            <w:pPr>
              <w:spacing w:after="0" w:before="120" w:line="240" w:lineRule="auto"/>
              <w:ind w:firstLine="708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Antes do envio dos autos à Diretoria Jurídica para análise e emissão de parecer, deverá ser encartado um despacho simples indicando que todos os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checklists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foram preenchidos e as respectivas folhas. </w:t>
            </w:r>
          </w:p>
          <w:p w:rsidR="00000000" w:rsidDel="00000000" w:rsidP="00000000" w:rsidRDefault="00000000" w:rsidRPr="00000000" w14:paraId="000000B9">
            <w:pPr>
              <w:spacing w:after="0" w:before="120" w:line="240" w:lineRule="auto"/>
              <w:ind w:firstLine="708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spacing w:after="0"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0"/>
        <w:tabs>
          <w:tab w:val="left" w:leader="none" w:pos="0"/>
          <w:tab w:val="center" w:leader="none" w:pos="7530"/>
        </w:tabs>
        <w:spacing w:after="113"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3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000"/>
      </w:tblPr>
      <w:tblGrid>
        <w:gridCol w:w="7312"/>
        <w:gridCol w:w="904"/>
        <w:gridCol w:w="915"/>
        <w:tblGridChange w:id="0">
          <w:tblGrid>
            <w:gridCol w:w="7312"/>
            <w:gridCol w:w="904"/>
            <w:gridCol w:w="915"/>
          </w:tblGrid>
        </w:tblGridChange>
      </w:tblGrid>
      <w:tr>
        <w:trPr>
          <w:cantSplit w:val="0"/>
          <w:trHeight w:val="80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REQUISITOS A SEREM CUMPRIDOS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2060" w:val="clea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SIM / NÃO 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NÃO SE APLICA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2060" w:val="clea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Fls. do PA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Etapa 1 – DOCUMENTO DE FORMALIZAÇÃO DA DEMANDA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1. Constam os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dados do setor requisitante</w:t>
            </w:r>
            <w:r w:rsidDel="00000000" w:rsidR="00000000" w:rsidRPr="00000000">
              <w:rPr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  <w:t xml:space="preserve">, contendo a indicação do setor e do responsável pela demanda, com número de matrícula e e-mail? (art. 60, inciso I, do REGLIC)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2. Consta a descrição da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necessidade da demanda</w:t>
            </w:r>
            <w:r w:rsidDel="00000000" w:rsidR="00000000" w:rsidRPr="00000000">
              <w:rPr>
                <w:rtl w:val="0"/>
              </w:rPr>
              <w:t xml:space="preserve">, com a apresentação da situação atual e considerando o problema a ser resolvido? (art. 60, inciso II, do REGLIC)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3. Consta a indicação das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unidades a serem atendidas</w:t>
            </w:r>
            <w:r w:rsidDel="00000000" w:rsidR="00000000" w:rsidRPr="00000000">
              <w:rPr>
                <w:rtl w:val="0"/>
              </w:rPr>
              <w:t xml:space="preserve"> com a contratação? (art. 60, inciso III, do REGLIC)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4. Consta 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justificativa da contratação</w:t>
            </w:r>
            <w:r w:rsidDel="00000000" w:rsidR="00000000" w:rsidRPr="00000000">
              <w:rPr>
                <w:rtl w:val="0"/>
              </w:rPr>
              <w:t xml:space="preserve">, considerando os benefícios que serão alcançados, sob a perspectiva do interesse público? (art. 60, inciso IV, do REGLIC)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5. Consta 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descrição do objeto, de forma objetiva,</w:t>
            </w:r>
            <w:r w:rsidDel="00000000" w:rsidR="00000000" w:rsidRPr="00000000">
              <w:rPr>
                <w:b w:val="1"/>
                <w:bCs w:val="1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tl w:val="0"/>
              </w:rPr>
              <w:t xml:space="preserve"> contendo as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especificações técnicas mínimas</w:t>
            </w:r>
            <w:r w:rsidDel="00000000" w:rsidR="00000000" w:rsidRPr="00000000">
              <w:rPr>
                <w:b w:val="1"/>
                <w:bCs w:val="1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tl w:val="0"/>
              </w:rPr>
              <w:t xml:space="preserve"> necessárias ao atendimento da necessidade?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(art. 60, inciso V, do REGLIC)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6. Consta 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quantitativo do objeto</w:t>
            </w:r>
            <w:r w:rsidDel="00000000" w:rsidR="00000000" w:rsidRPr="00000000">
              <w:rPr>
                <w:rtl w:val="0"/>
              </w:rPr>
              <w:t xml:space="preserve">, juntamente com 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memória de cálculo</w:t>
            </w:r>
            <w:r w:rsidDel="00000000" w:rsidR="00000000" w:rsidRPr="00000000">
              <w:rPr>
                <w:rtl w:val="0"/>
              </w:rPr>
              <w:t xml:space="preserve"> que o embasa, se couber? (art. 60, inciso VI, do REGLIC)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spacing w:after="0" w:line="240" w:lineRule="auto"/>
        <w:jc w:val="both"/>
        <w:rPr>
          <w:b w:val="1"/>
          <w:bCs w:val="1"/>
        </w:rPr>
      </w:pPr>
      <w:bookmarkStart w:colFirst="0" w:colLast="0" w:name="_heading=h.1fob9te" w:id="1"/>
      <w:bookmarkEnd w:id="1"/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Times New Roman"/>
  <w:font w:name="Arial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D9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Disponível em: </w:t>
      </w: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https://riosaude.prefeitura.rio/10126-2/</w:t>
        </w:r>
      </w:hyperlink>
      <w:r w:rsidDel="00000000" w:rsidR="00000000" w:rsidRPr="00000000">
        <w:rPr>
          <w:sz w:val="20"/>
          <w:szCs w:val="20"/>
          <w:rtl w:val="0"/>
        </w:rPr>
        <w:t xml:space="preserve"> . Acesso em: 25 de junho de 2024.</w:t>
      </w:r>
    </w:p>
  </w:footnote>
  <w:footnote w:id="1">
    <w:p w:rsidR="00000000" w:rsidDel="00000000" w:rsidP="00000000" w:rsidRDefault="00000000" w:rsidRPr="00000000" w14:paraId="000000DA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*A Lei Federal 14.133/21 é aplicada diretamente pela RIOSAÚDE em relação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procedimento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do pregão eletrônico, tendo em vista o art. 32, inciso IV, da Lei Federal 13.303/16 c/c art. 189 da Lei Federal 14.133/21.   </w:t>
      </w:r>
    </w:p>
  </w:footnote>
  <w:footnote w:id="2">
    <w:p w:rsidR="00000000" w:rsidDel="00000000" w:rsidP="00000000" w:rsidRDefault="00000000" w:rsidRPr="00000000" w14:paraId="000000DB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*O setor requisitante é aquele que possui o interesse nos resultados da contratação, considerando o seu rol de competências.  </w:t>
      </w:r>
    </w:p>
    <w:p w:rsidR="00000000" w:rsidDel="00000000" w:rsidP="00000000" w:rsidRDefault="00000000" w:rsidRPr="00000000" w14:paraId="000000DC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**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  <w:rtl w:val="0"/>
        </w:rPr>
        <w:t xml:space="preserve">Caso o setor requisitante seja também aquele que irá elaborar o Estudo Técnico Preliminar, a elaboração do DFD torna-se dispensável, uma vez que os requisitos tratados na Etapa 1 constarão necessariamente, e de forma mais detalhada, no escopo do ETP.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DD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 descrição do objeto de forma objetiva será realizada com base no objeto que o setor requisitante entenda, na data de elaboração do DFD, ser o mais adequado a satisfazer os interesses administrativos, sendo certo que a definição precisa do objeto a ser contratado apenas será efetivada após a elaboração do Estudo Técnico Preliminar, pela análise do levantamento de mercado, nos termos do art. 61, inciso III, do REGLIC, quando for o caso.</w:t>
      </w:r>
    </w:p>
  </w:footnote>
  <w:footnote w:id="4">
    <w:p w:rsidR="00000000" w:rsidDel="00000000" w:rsidP="00000000" w:rsidRDefault="00000000" w:rsidRPr="00000000" w14:paraId="000000DE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Demais especificações técnicas, que não sejam essenciais à área demandante para o atendimento de sua demanda, serão definidas no ETP e/ou TR, caso necessário, pelos responsáveis pela elaboração desses documentos.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</wp:posOffset>
          </wp:positionH>
          <wp:positionV relativeFrom="paragraph">
            <wp:posOffset>6350</wp:posOffset>
          </wp:positionV>
          <wp:extent cx="2183765" cy="581025"/>
          <wp:effectExtent b="0" l="0" r="0" t="0"/>
          <wp:wrapNone/>
          <wp:docPr descr="https://lh3.googleusercontent.com/MN729LOK1oP5vo7gN-ACAmfRU4Jvp_tcYN16geEnYg6uIFS2t4bysDHKOBe9oJ3-rQ_66AvuWLhK5c6FcrUVMUjyc9qcSbiz-hU5gWxNaHlXUz2OrMdNB3HJZToXqd5MRjw-tQB5" id="225" name="image1.png"/>
          <a:graphic>
            <a:graphicData uri="http://schemas.openxmlformats.org/drawingml/2006/picture">
              <pic:pic>
                <pic:nvPicPr>
                  <pic:cNvPr descr="https://lh3.googleusercontent.com/MN729LOK1oP5vo7gN-ACAmfRU4Jvp_tcYN16geEnYg6uIFS2t4bysDHKOBe9oJ3-rQ_66AvuWLhK5c6FcrUVMUjyc9qcSbiz-hU5gWxNaHlXUz2OrMdNB3HJZToXqd5MRjw-tQB5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83765" cy="5810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EB12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B12D6"/>
  </w:style>
  <w:style w:type="paragraph" w:styleId="Rodap">
    <w:name w:val="footer"/>
    <w:basedOn w:val="Normal"/>
    <w:link w:val="RodapChar"/>
    <w:uiPriority w:val="99"/>
    <w:unhideWhenUsed w:val="1"/>
    <w:rsid w:val="00EB12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B12D6"/>
  </w:style>
  <w:style w:type="table" w:styleId="Tabelacomgrade">
    <w:name w:val="Table Grid"/>
    <w:basedOn w:val="Tabelanormal"/>
    <w:uiPriority w:val="39"/>
    <w:rsid w:val="001B02F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emEspaamento">
    <w:name w:val="No Spacing"/>
    <w:uiPriority w:val="1"/>
    <w:qFormat w:val="1"/>
    <w:rsid w:val="00DD0F8E"/>
    <w:pPr>
      <w:spacing w:after="0" w:line="240" w:lineRule="auto"/>
    </w:pPr>
  </w:style>
  <w:style w:type="paragraph" w:styleId="PargrafodaLista">
    <w:name w:val="List Paragraph"/>
    <w:basedOn w:val="Normal"/>
    <w:uiPriority w:val="34"/>
    <w:qFormat w:val="1"/>
    <w:rsid w:val="007D6F4B"/>
    <w:pPr>
      <w:spacing w:after="0" w:line="240" w:lineRule="auto"/>
      <w:ind w:left="720"/>
      <w:contextualSpacing w:val="1"/>
    </w:pPr>
    <w:rPr>
      <w:rFonts w:ascii="Times New Roman" w:cs="Times New Roman" w:eastAsia="Times New Roman" w:hAnsi="Times New Roman"/>
      <w:sz w:val="24"/>
      <w:szCs w:val="24"/>
    </w:rPr>
  </w:style>
  <w:style w:type="table" w:styleId="a" w:customStyle="1">
    <w:basedOn w:val="TableNormal5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5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5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5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a" w:customStyle="1">
    <w:basedOn w:val="TableNormal5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Refdecomentrio">
    <w:name w:val="annotation reference"/>
    <w:uiPriority w:val="99"/>
    <w:semiHidden w:val="1"/>
    <w:unhideWhenUsed w:val="1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Pr>
      <w:b w:val="1"/>
      <w:bCs w:val="1"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link w:val="Textodecomentrio"/>
    <w:uiPriority w:val="99"/>
    <w:semiHidden w:val="1"/>
    <w:rPr>
      <w:sz w:val="20"/>
      <w:szCs w:val="20"/>
    </w:rPr>
  </w:style>
  <w:style w:type="table" w:styleId="af7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8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9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a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riosaude.prefeitura.rio/10126-2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jCbQ6m0yrNm+utT7TmbkShGdgg==">CgMxLjAaHwoBMBIaChgICVIUChJ0YWJsZS5uOWs2Z3ZwZzVjbXkyCGguZ2pkZ3hzMgloLjFmb2I5dGU4AHIhMWZGejZKcWlQZDBhUnpIcG9tbXZlTUZfYk11eklsNHk3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2022-10-05T18:12:00Z</dcterms:created>
  <dc:creator>Vanessa Gava</dc:creator>
</cp:coreProperties>
</file>