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06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D0077B" w:rsidRPr="00D669A6" w14:paraId="26E068C5" w14:textId="77777777" w:rsidTr="00C2064C">
        <w:trPr>
          <w:trHeight w:val="2721"/>
        </w:trPr>
        <w:tc>
          <w:tcPr>
            <w:tcW w:w="10065" w:type="dxa"/>
            <w:tcBorders>
              <w:top w:val="nil"/>
              <w:left w:val="nil"/>
              <w:bottom w:val="nil"/>
              <w:right w:val="nil"/>
            </w:tcBorders>
            <w:shd w:val="clear" w:color="auto" w:fill="FFFFFF"/>
          </w:tcPr>
          <w:p w14:paraId="55E473F6" w14:textId="77777777" w:rsidR="00D0077B" w:rsidRDefault="00D0077B" w:rsidP="00C2064C">
            <w:pPr>
              <w:spacing w:before="0"/>
              <w:jc w:val="center"/>
              <w:rPr>
                <w:rFonts w:ascii="Times New Roman" w:hAnsi="Times New Roman"/>
                <w:b/>
                <w:u w:val="single"/>
              </w:rPr>
            </w:pPr>
          </w:p>
          <w:p w14:paraId="5F1E4240" w14:textId="6EE34396" w:rsidR="00D0077B" w:rsidRPr="00D0077B" w:rsidRDefault="00D0077B" w:rsidP="00C2064C">
            <w:pPr>
              <w:spacing w:before="0"/>
              <w:jc w:val="center"/>
              <w:rPr>
                <w:rFonts w:asciiTheme="minorHAnsi" w:hAnsiTheme="minorHAnsi" w:cstheme="minorHAnsi"/>
                <w:b/>
                <w:sz w:val="40"/>
                <w:szCs w:val="40"/>
              </w:rPr>
            </w:pPr>
            <w:r w:rsidRPr="008270E7">
              <w:rPr>
                <w:rFonts w:asciiTheme="minorHAnsi" w:hAnsiTheme="minorHAnsi" w:cstheme="minorHAnsi"/>
                <w:b/>
                <w:sz w:val="52"/>
                <w:szCs w:val="52"/>
              </w:rPr>
              <w:t>CHECKLIST: FASE PREPARATÓRIA – CONTRATAÇÃO DIRETA POR INEXIGIBILIDADE PARA AQUISIÇÃO DE BENS</w:t>
            </w:r>
          </w:p>
        </w:tc>
      </w:tr>
      <w:tr w:rsidR="00D0077B" w:rsidRPr="00D0077B" w14:paraId="62205681" w14:textId="77777777" w:rsidTr="008270E7">
        <w:trPr>
          <w:trHeight w:val="421"/>
        </w:trPr>
        <w:tc>
          <w:tcPr>
            <w:tcW w:w="10065" w:type="dxa"/>
            <w:tcBorders>
              <w:top w:val="nil"/>
              <w:left w:val="nil"/>
              <w:bottom w:val="nil"/>
              <w:right w:val="nil"/>
            </w:tcBorders>
            <w:shd w:val="clear" w:color="auto" w:fill="FFFFFF"/>
            <w:vAlign w:val="center"/>
          </w:tcPr>
          <w:p w14:paraId="0044954D" w14:textId="4045EC73" w:rsidR="00D0077B" w:rsidRPr="00D0077B" w:rsidRDefault="00391BAD" w:rsidP="00D0077B">
            <w:pPr>
              <w:spacing w:before="0"/>
              <w:jc w:val="center"/>
              <w:rPr>
                <w:rFonts w:asciiTheme="minorHAnsi" w:hAnsiTheme="minorHAnsi" w:cstheme="minorHAnsi"/>
                <w:iCs/>
              </w:rPr>
            </w:pPr>
            <w:r>
              <w:rPr>
                <w:rFonts w:asciiTheme="minorHAnsi" w:hAnsiTheme="minorHAnsi" w:cstheme="minorHAnsi"/>
                <w:i/>
              </w:rPr>
              <w:t>A</w:t>
            </w:r>
            <w:r w:rsidR="00D0077B" w:rsidRPr="00D0077B">
              <w:rPr>
                <w:rFonts w:asciiTheme="minorHAnsi" w:hAnsiTheme="minorHAnsi" w:cstheme="minorHAnsi"/>
                <w:i/>
              </w:rPr>
              <w:t>tualizado em</w:t>
            </w:r>
            <w:r w:rsidR="00D0077B" w:rsidRPr="00D0077B">
              <w:rPr>
                <w:rFonts w:asciiTheme="minorHAnsi" w:hAnsiTheme="minorHAnsi" w:cstheme="minorHAnsi"/>
                <w:iCs/>
              </w:rPr>
              <w:t>: 03/01/2025</w:t>
            </w:r>
          </w:p>
        </w:tc>
      </w:tr>
      <w:tr w:rsidR="00D0077B" w:rsidRPr="00D0077B" w14:paraId="3303BFA5" w14:textId="77777777" w:rsidTr="008270E7">
        <w:trPr>
          <w:trHeight w:val="170"/>
        </w:trPr>
        <w:tc>
          <w:tcPr>
            <w:tcW w:w="10065" w:type="dxa"/>
            <w:tcBorders>
              <w:top w:val="nil"/>
              <w:left w:val="nil"/>
              <w:bottom w:val="single" w:sz="4" w:space="0" w:color="808080" w:themeColor="background1" w:themeShade="80"/>
              <w:right w:val="nil"/>
            </w:tcBorders>
            <w:shd w:val="clear" w:color="auto" w:fill="FFFFFF"/>
          </w:tcPr>
          <w:p w14:paraId="454995C7" w14:textId="77777777" w:rsidR="00D0077B" w:rsidRPr="00D0077B" w:rsidRDefault="00D0077B">
            <w:pPr>
              <w:spacing w:before="0"/>
              <w:rPr>
                <w:rFonts w:asciiTheme="minorHAnsi" w:hAnsiTheme="minorHAnsi" w:cstheme="minorHAnsi"/>
                <w:b/>
              </w:rPr>
            </w:pPr>
          </w:p>
        </w:tc>
      </w:tr>
      <w:tr w:rsidR="00C31A8F" w:rsidRPr="00D0077B" w14:paraId="522A9525" w14:textId="77777777" w:rsidTr="008270E7">
        <w:trPr>
          <w:trHeight w:val="4427"/>
        </w:trPr>
        <w:tc>
          <w:tcPr>
            <w:tcW w:w="10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00000008" w14:textId="77777777" w:rsidR="00C31A8F" w:rsidRPr="00D0077B" w:rsidRDefault="00C31A8F">
            <w:pPr>
              <w:spacing w:before="0"/>
              <w:rPr>
                <w:rFonts w:asciiTheme="minorHAnsi" w:hAnsiTheme="minorHAnsi" w:cstheme="minorHAnsi"/>
                <w:b/>
              </w:rPr>
            </w:pPr>
          </w:p>
          <w:p w14:paraId="11DA3B9E" w14:textId="12E829CE" w:rsidR="00C61DFB" w:rsidRPr="00D0077B" w:rsidRDefault="00000000" w:rsidP="00D0077B">
            <w:pPr>
              <w:ind w:left="321" w:right="458"/>
              <w:rPr>
                <w:rFonts w:asciiTheme="minorHAnsi" w:hAnsiTheme="minorHAnsi" w:cstheme="minorHAnsi"/>
                <w:b/>
              </w:rPr>
            </w:pPr>
            <w:sdt>
              <w:sdtPr>
                <w:rPr>
                  <w:rFonts w:asciiTheme="minorHAnsi" w:hAnsiTheme="minorHAnsi" w:cstheme="minorHAnsi"/>
                </w:rPr>
                <w:tag w:val="goog_rdk_0"/>
                <w:id w:val="899487982"/>
              </w:sdtPr>
              <w:sdtContent/>
            </w:sdt>
            <w:r w:rsidR="007F0F8A" w:rsidRPr="00D0077B">
              <w:rPr>
                <w:rFonts w:asciiTheme="minorHAnsi" w:hAnsiTheme="minorHAnsi" w:cstheme="minorHAnsi"/>
                <w:b/>
              </w:rPr>
              <w:t xml:space="preserve">Este </w:t>
            </w:r>
            <w:r w:rsidR="007F0F8A" w:rsidRPr="00D0077B">
              <w:rPr>
                <w:rFonts w:asciiTheme="minorHAnsi" w:hAnsiTheme="minorHAnsi" w:cstheme="minorHAnsi"/>
                <w:b/>
                <w:i/>
              </w:rPr>
              <w:t>checklist</w:t>
            </w:r>
            <w:r w:rsidR="007F0F8A" w:rsidRPr="00D0077B">
              <w:rPr>
                <w:rFonts w:asciiTheme="minorHAnsi" w:hAnsiTheme="minorHAnsi" w:cstheme="minorHAnsi"/>
                <w:b/>
              </w:rPr>
              <w:t xml:space="preserve"> se aplica à fase </w:t>
            </w:r>
            <w:r w:rsidR="000068E7" w:rsidRPr="00D0077B">
              <w:rPr>
                <w:rFonts w:asciiTheme="minorHAnsi" w:hAnsiTheme="minorHAnsi" w:cstheme="minorHAnsi"/>
                <w:b/>
              </w:rPr>
              <w:t xml:space="preserve">preparatória das contratações diretas </w:t>
            </w:r>
            <w:r w:rsidR="000550BB" w:rsidRPr="00D0077B">
              <w:rPr>
                <w:rFonts w:asciiTheme="minorHAnsi" w:hAnsiTheme="minorHAnsi" w:cstheme="minorHAnsi"/>
                <w:b/>
              </w:rPr>
              <w:t xml:space="preserve">por inexigibilidade de licitação </w:t>
            </w:r>
            <w:r w:rsidR="000068E7" w:rsidRPr="00D0077B">
              <w:rPr>
                <w:rFonts w:asciiTheme="minorHAnsi" w:hAnsiTheme="minorHAnsi" w:cstheme="minorHAnsi"/>
                <w:b/>
              </w:rPr>
              <w:t xml:space="preserve">para </w:t>
            </w:r>
            <w:r w:rsidR="008705AC" w:rsidRPr="00D0077B">
              <w:rPr>
                <w:rFonts w:asciiTheme="minorHAnsi" w:hAnsiTheme="minorHAnsi" w:cstheme="minorHAnsi"/>
                <w:b/>
              </w:rPr>
              <w:t>aquisição de bens</w:t>
            </w:r>
            <w:r w:rsidR="00832653" w:rsidRPr="00D0077B">
              <w:rPr>
                <w:rStyle w:val="Refdenotaderodap"/>
                <w:rFonts w:asciiTheme="minorHAnsi" w:hAnsiTheme="minorHAnsi" w:cstheme="minorHAnsi"/>
                <w:b/>
              </w:rPr>
              <w:footnoteReference w:id="1"/>
            </w:r>
            <w:r w:rsidR="000068E7" w:rsidRPr="00D0077B">
              <w:rPr>
                <w:rFonts w:asciiTheme="minorHAnsi" w:hAnsiTheme="minorHAnsi" w:cstheme="minorHAnsi"/>
                <w:b/>
              </w:rPr>
              <w:t xml:space="preserve">, com fundamento no art. </w:t>
            </w:r>
            <w:r w:rsidR="000550BB" w:rsidRPr="00D0077B">
              <w:rPr>
                <w:rFonts w:asciiTheme="minorHAnsi" w:hAnsiTheme="minorHAnsi" w:cstheme="minorHAnsi"/>
                <w:b/>
              </w:rPr>
              <w:t>30</w:t>
            </w:r>
            <w:r w:rsidR="000068E7" w:rsidRPr="00D0077B">
              <w:rPr>
                <w:rFonts w:asciiTheme="minorHAnsi" w:hAnsiTheme="minorHAnsi" w:cstheme="minorHAnsi"/>
                <w:b/>
              </w:rPr>
              <w:t>,</w:t>
            </w:r>
            <w:r w:rsidR="00107C0F" w:rsidRPr="00D0077B">
              <w:rPr>
                <w:rFonts w:asciiTheme="minorHAnsi" w:hAnsiTheme="minorHAnsi" w:cstheme="minorHAnsi"/>
                <w:b/>
              </w:rPr>
              <w:t xml:space="preserve"> inciso</w:t>
            </w:r>
            <w:r w:rsidR="000068E7" w:rsidRPr="00D0077B">
              <w:rPr>
                <w:rFonts w:asciiTheme="minorHAnsi" w:hAnsiTheme="minorHAnsi" w:cstheme="minorHAnsi"/>
                <w:b/>
              </w:rPr>
              <w:t xml:space="preserve"> </w:t>
            </w:r>
            <w:r w:rsidR="008705AC" w:rsidRPr="00D0077B">
              <w:rPr>
                <w:rFonts w:asciiTheme="minorHAnsi" w:hAnsiTheme="minorHAnsi" w:cstheme="minorHAnsi"/>
                <w:b/>
              </w:rPr>
              <w:t>I</w:t>
            </w:r>
            <w:r w:rsidR="00107C0F" w:rsidRPr="00D0077B">
              <w:rPr>
                <w:rFonts w:asciiTheme="minorHAnsi" w:hAnsiTheme="minorHAnsi" w:cstheme="minorHAnsi"/>
                <w:b/>
              </w:rPr>
              <w:t>,</w:t>
            </w:r>
            <w:r w:rsidR="008705AC" w:rsidRPr="00D0077B">
              <w:rPr>
                <w:rFonts w:asciiTheme="minorHAnsi" w:hAnsiTheme="minorHAnsi" w:cstheme="minorHAnsi"/>
                <w:b/>
              </w:rPr>
              <w:t xml:space="preserve"> </w:t>
            </w:r>
            <w:r w:rsidR="000068E7" w:rsidRPr="00D0077B">
              <w:rPr>
                <w:rFonts w:asciiTheme="minorHAnsi" w:hAnsiTheme="minorHAnsi" w:cstheme="minorHAnsi"/>
                <w:b/>
              </w:rPr>
              <w:t>da Lei</w:t>
            </w:r>
            <w:r w:rsidR="00FB25AE" w:rsidRPr="00D0077B">
              <w:rPr>
                <w:rFonts w:asciiTheme="minorHAnsi" w:hAnsiTheme="minorHAnsi" w:cstheme="minorHAnsi"/>
                <w:b/>
              </w:rPr>
              <w:t xml:space="preserve"> </w:t>
            </w:r>
            <w:r w:rsidR="000068E7" w:rsidRPr="00D0077B">
              <w:rPr>
                <w:rFonts w:asciiTheme="minorHAnsi" w:hAnsiTheme="minorHAnsi" w:cstheme="minorHAnsi"/>
                <w:b/>
              </w:rPr>
              <w:t>13.303/16</w:t>
            </w:r>
            <w:r w:rsidR="008B7948" w:rsidRPr="00D0077B">
              <w:rPr>
                <w:rStyle w:val="Refdenotaderodap"/>
                <w:rFonts w:asciiTheme="minorHAnsi" w:hAnsiTheme="minorHAnsi" w:cstheme="minorHAnsi"/>
                <w:b/>
              </w:rPr>
              <w:footnoteReference w:id="2"/>
            </w:r>
            <w:r w:rsidR="000068E7" w:rsidRPr="00D0077B">
              <w:rPr>
                <w:rFonts w:asciiTheme="minorHAnsi" w:hAnsiTheme="minorHAnsi" w:cstheme="minorHAnsi"/>
                <w:b/>
              </w:rPr>
              <w:t xml:space="preserve"> e no Regulamento de </w:t>
            </w:r>
            <w:r w:rsidR="00F87D0F" w:rsidRPr="00D0077B">
              <w:rPr>
                <w:rFonts w:asciiTheme="minorHAnsi" w:hAnsiTheme="minorHAnsi" w:cstheme="minorHAnsi"/>
                <w:b/>
              </w:rPr>
              <w:t>Licitações</w:t>
            </w:r>
            <w:r w:rsidR="000068E7" w:rsidRPr="00D0077B">
              <w:rPr>
                <w:rFonts w:asciiTheme="minorHAnsi" w:hAnsiTheme="minorHAnsi" w:cstheme="minorHAnsi"/>
                <w:b/>
              </w:rPr>
              <w:t xml:space="preserve"> e Contratações da RIOSAÚDE - REGLIC.</w:t>
            </w:r>
          </w:p>
          <w:p w14:paraId="0000000A" w14:textId="77777777" w:rsidR="00C31A8F" w:rsidRPr="00D0077B" w:rsidRDefault="007F0F8A" w:rsidP="00D0077B">
            <w:pPr>
              <w:ind w:left="321" w:right="458"/>
              <w:rPr>
                <w:rFonts w:asciiTheme="minorHAnsi" w:hAnsiTheme="minorHAnsi" w:cstheme="minorHAnsi"/>
                <w:b/>
              </w:rPr>
            </w:pPr>
            <w:r w:rsidRPr="00D0077B">
              <w:rPr>
                <w:rFonts w:asciiTheme="minorHAnsi" w:hAnsiTheme="minorHAnsi" w:cstheme="minorHAnsi"/>
                <w:b/>
              </w:rPr>
              <w:t xml:space="preserve">O conteúdo do </w:t>
            </w:r>
            <w:r w:rsidRPr="00D0077B">
              <w:rPr>
                <w:rFonts w:asciiTheme="minorHAnsi" w:hAnsiTheme="minorHAnsi" w:cstheme="minorHAnsi"/>
                <w:b/>
                <w:i/>
              </w:rPr>
              <w:t xml:space="preserve">checklist </w:t>
            </w:r>
            <w:r w:rsidRPr="00D0077B">
              <w:rPr>
                <w:rFonts w:asciiTheme="minorHAnsi" w:hAnsiTheme="minorHAnsi" w:cstheme="minorHAnsi"/>
                <w:b/>
              </w:rPr>
              <w:t xml:space="preserve">passará por atualizações periódicas, objetivando a incorporação de alterações normativas. </w:t>
            </w:r>
          </w:p>
          <w:p w14:paraId="0000000B" w14:textId="21C54F35" w:rsidR="00C31A8F" w:rsidRPr="00D0077B" w:rsidRDefault="007F0F8A" w:rsidP="00D0077B">
            <w:pPr>
              <w:ind w:left="321" w:right="458"/>
              <w:rPr>
                <w:rFonts w:asciiTheme="minorHAnsi" w:hAnsiTheme="minorHAnsi" w:cstheme="minorHAnsi"/>
                <w:b/>
              </w:rPr>
            </w:pPr>
            <w:r w:rsidRPr="00D0077B">
              <w:rPr>
                <w:rFonts w:asciiTheme="minorHAnsi" w:hAnsiTheme="minorHAnsi" w:cstheme="minorHAnsi"/>
                <w:b/>
              </w:rPr>
              <w:t xml:space="preserve">No caso </w:t>
            </w:r>
            <w:r w:rsidR="006326C8" w:rsidRPr="00D0077B">
              <w:rPr>
                <w:rFonts w:asciiTheme="minorHAnsi" w:hAnsiTheme="minorHAnsi" w:cstheme="minorHAnsi"/>
                <w:b/>
              </w:rPr>
              <w:t>de a</w:t>
            </w:r>
            <w:r w:rsidRPr="00D0077B">
              <w:rPr>
                <w:rFonts w:asciiTheme="minorHAnsi" w:hAnsiTheme="minorHAnsi" w:cstheme="minorHAnsi"/>
                <w:b/>
              </w:rPr>
              <w:t xml:space="preserve"> resposta preenchida ser “NÃO”</w:t>
            </w:r>
            <w:r w:rsidR="00601124" w:rsidRPr="00D0077B">
              <w:rPr>
                <w:rFonts w:asciiTheme="minorHAnsi" w:hAnsiTheme="minorHAnsi" w:cstheme="minorHAnsi"/>
                <w:b/>
              </w:rPr>
              <w:t xml:space="preserve"> ou “NÃO APLICÁVEL”</w:t>
            </w:r>
            <w:r w:rsidRPr="00D0077B">
              <w:rPr>
                <w:rFonts w:asciiTheme="minorHAnsi" w:hAnsiTheme="minorHAnsi" w:cstheme="minorHAnsi"/>
                <w:b/>
              </w:rPr>
              <w:t>, deve ser prevista justificativa para o descumprimento ao quesito.</w:t>
            </w:r>
          </w:p>
          <w:p w14:paraId="7527B40F" w14:textId="1F75DB55" w:rsidR="00107C0F" w:rsidRPr="00D0077B" w:rsidRDefault="00107C0F" w:rsidP="00D0077B">
            <w:pPr>
              <w:ind w:left="321" w:right="458"/>
              <w:rPr>
                <w:rFonts w:asciiTheme="minorHAnsi" w:hAnsiTheme="minorHAnsi" w:cstheme="minorHAnsi"/>
                <w:b/>
              </w:rPr>
            </w:pPr>
            <w:r w:rsidRPr="00D0077B">
              <w:rPr>
                <w:rFonts w:asciiTheme="minorHAnsi" w:hAnsiTheme="minorHAnsi" w:cstheme="minorHAnsi"/>
                <w:b/>
              </w:rPr>
              <w:t>A área competente deverá preencher a Etapa 2 (A), se não for elaborado Estudo Técnico Preliminar, OU a Etapa 2 (B), em sendo elaborado ETP.</w:t>
            </w:r>
            <w:r w:rsidR="00022C9F" w:rsidRPr="00D0077B">
              <w:rPr>
                <w:rStyle w:val="Refdenotaderodap"/>
                <w:rFonts w:asciiTheme="minorHAnsi" w:hAnsiTheme="minorHAnsi" w:cstheme="minorHAnsi"/>
                <w:b/>
              </w:rPr>
              <w:footnoteReference w:id="3"/>
            </w:r>
          </w:p>
          <w:p w14:paraId="0000000C" w14:textId="77777777" w:rsidR="00C31A8F" w:rsidRPr="00D0077B" w:rsidRDefault="00000000" w:rsidP="00D0077B">
            <w:pPr>
              <w:ind w:left="321" w:right="458"/>
              <w:rPr>
                <w:rFonts w:asciiTheme="minorHAnsi" w:hAnsiTheme="minorHAnsi" w:cstheme="minorHAnsi"/>
                <w:b/>
              </w:rPr>
            </w:pPr>
            <w:sdt>
              <w:sdtPr>
                <w:rPr>
                  <w:rFonts w:asciiTheme="minorHAnsi" w:hAnsiTheme="minorHAnsi" w:cstheme="minorHAnsi"/>
                </w:rPr>
                <w:tag w:val="goog_rdk_1"/>
                <w:id w:val="1797094948"/>
              </w:sdtPr>
              <w:sdtContent/>
            </w:sdt>
            <w:r w:rsidR="007F0F8A" w:rsidRPr="00D0077B">
              <w:rPr>
                <w:rFonts w:asciiTheme="minorHAnsi" w:hAnsiTheme="minorHAnsi" w:cstheme="minorHAnsi"/>
                <w:b/>
              </w:rPr>
              <w:t xml:space="preserve">O </w:t>
            </w:r>
            <w:r w:rsidR="007F0F8A" w:rsidRPr="00D0077B">
              <w:rPr>
                <w:rFonts w:asciiTheme="minorHAnsi" w:hAnsiTheme="minorHAnsi" w:cstheme="minorHAnsi"/>
                <w:b/>
                <w:i/>
              </w:rPr>
              <w:t>checklist</w:t>
            </w:r>
            <w:r w:rsidR="007F0F8A" w:rsidRPr="00D0077B">
              <w:rPr>
                <w:rFonts w:asciiTheme="minorHAnsi" w:hAnsiTheme="minorHAnsi" w:cstheme="minorHAnsi"/>
                <w:b/>
              </w:rPr>
              <w:t xml:space="preserve"> deverá ser preenchido de forma parcelada, pelas áreas responsáveis pelo cumprimento de cada etapa, e encartado no processo.</w:t>
            </w:r>
          </w:p>
          <w:p w14:paraId="0000000D" w14:textId="0880EF55" w:rsidR="00C31A8F" w:rsidRPr="00D0077B" w:rsidRDefault="00000000" w:rsidP="00D0077B">
            <w:pPr>
              <w:ind w:left="321" w:right="458"/>
              <w:rPr>
                <w:rFonts w:asciiTheme="minorHAnsi" w:hAnsiTheme="minorHAnsi" w:cstheme="minorHAnsi"/>
                <w:b/>
              </w:rPr>
            </w:pPr>
            <w:sdt>
              <w:sdtPr>
                <w:rPr>
                  <w:rFonts w:asciiTheme="minorHAnsi" w:hAnsiTheme="minorHAnsi" w:cstheme="minorHAnsi"/>
                </w:rPr>
                <w:tag w:val="goog_rdk_2"/>
                <w:id w:val="-1600708544"/>
              </w:sdtPr>
              <w:sdtContent/>
            </w:sdt>
            <w:r w:rsidR="007F0F8A" w:rsidRPr="00D0077B">
              <w:rPr>
                <w:rFonts w:asciiTheme="minorHAnsi" w:hAnsiTheme="minorHAnsi" w:cstheme="minorHAnsi"/>
                <w:b/>
              </w:rPr>
              <w:t xml:space="preserve">Antes do envio dos autos à Diretoria Jurídica para análise e emissão de parecer, deverá ser encartado um despacho simples indicando que todos os </w:t>
            </w:r>
            <w:r w:rsidR="007F0F8A" w:rsidRPr="00D0077B">
              <w:rPr>
                <w:rFonts w:asciiTheme="minorHAnsi" w:hAnsiTheme="minorHAnsi" w:cstheme="minorHAnsi"/>
                <w:b/>
                <w:i/>
              </w:rPr>
              <w:t>checklist</w:t>
            </w:r>
            <w:r w:rsidR="00C61DFB" w:rsidRPr="00D0077B">
              <w:rPr>
                <w:rFonts w:asciiTheme="minorHAnsi" w:hAnsiTheme="minorHAnsi" w:cstheme="minorHAnsi"/>
                <w:b/>
                <w:i/>
              </w:rPr>
              <w:t>s</w:t>
            </w:r>
            <w:r w:rsidR="007F0F8A" w:rsidRPr="00D0077B">
              <w:rPr>
                <w:rFonts w:asciiTheme="minorHAnsi" w:hAnsiTheme="minorHAnsi" w:cstheme="minorHAnsi"/>
                <w:b/>
              </w:rPr>
              <w:t xml:space="preserve"> foram preenchidos e as respectivas folhas. </w:t>
            </w:r>
          </w:p>
          <w:p w14:paraId="0000000E" w14:textId="77777777" w:rsidR="00C31A8F" w:rsidRPr="00D0077B" w:rsidRDefault="00C31A8F">
            <w:pPr>
              <w:ind w:firstLine="708"/>
              <w:rPr>
                <w:rFonts w:asciiTheme="minorHAnsi" w:hAnsiTheme="minorHAnsi" w:cstheme="minorHAnsi"/>
                <w:b/>
              </w:rPr>
            </w:pPr>
          </w:p>
        </w:tc>
      </w:tr>
      <w:tr w:rsidR="00D0077B" w:rsidRPr="00D0077B" w14:paraId="3F6674D5" w14:textId="77777777" w:rsidTr="008270E7">
        <w:trPr>
          <w:trHeight w:val="227"/>
        </w:trPr>
        <w:tc>
          <w:tcPr>
            <w:tcW w:w="10065" w:type="dxa"/>
            <w:tcBorders>
              <w:top w:val="single" w:sz="4" w:space="0" w:color="808080" w:themeColor="background1" w:themeShade="80"/>
              <w:left w:val="nil"/>
              <w:bottom w:val="single" w:sz="4" w:space="0" w:color="808080" w:themeColor="background1" w:themeShade="80"/>
              <w:right w:val="nil"/>
            </w:tcBorders>
            <w:shd w:val="clear" w:color="auto" w:fill="FFFFFF"/>
          </w:tcPr>
          <w:p w14:paraId="1473F40E" w14:textId="77777777" w:rsidR="00D0077B" w:rsidRPr="00D0077B" w:rsidRDefault="00D0077B">
            <w:pPr>
              <w:spacing w:before="0"/>
              <w:rPr>
                <w:rFonts w:asciiTheme="minorHAnsi" w:hAnsiTheme="minorHAnsi" w:cstheme="minorHAnsi"/>
                <w:b/>
              </w:rPr>
            </w:pPr>
          </w:p>
        </w:tc>
      </w:tr>
      <w:tr w:rsidR="00D0077B" w:rsidRPr="00D0077B" w14:paraId="5DCBC9F8" w14:textId="77777777" w:rsidTr="00391BAD">
        <w:trPr>
          <w:trHeight w:val="1361"/>
        </w:trPr>
        <w:tc>
          <w:tcPr>
            <w:tcW w:w="10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14:paraId="177AD1B5" w14:textId="50759A6F" w:rsidR="00D0077B" w:rsidRPr="00D0077B" w:rsidRDefault="00D0077B">
            <w:pPr>
              <w:spacing w:before="0"/>
              <w:rPr>
                <w:rFonts w:asciiTheme="minorHAnsi" w:hAnsiTheme="minorHAnsi" w:cstheme="minorHAnsi"/>
                <w:b/>
              </w:rPr>
            </w:pPr>
            <w:r>
              <w:rPr>
                <w:rFonts w:asciiTheme="minorHAnsi" w:hAnsiTheme="minorHAnsi" w:cstheme="minorHAnsi"/>
                <w:b/>
              </w:rPr>
              <w:t>PROCESSO N°:</w:t>
            </w:r>
          </w:p>
        </w:tc>
      </w:tr>
    </w:tbl>
    <w:tbl>
      <w:tblPr>
        <w:tblStyle w:val="a0"/>
        <w:tblW w:w="10142"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230"/>
        <w:gridCol w:w="956"/>
        <w:gridCol w:w="956"/>
      </w:tblGrid>
      <w:tr w:rsidR="00A85331" w:rsidRPr="00D669A6" w14:paraId="46A88BFA" w14:textId="77777777" w:rsidTr="00E819BF">
        <w:trPr>
          <w:trHeight w:val="804"/>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3335A"/>
            <w:vAlign w:val="center"/>
          </w:tcPr>
          <w:p w14:paraId="00000015" w14:textId="77777777" w:rsidR="00C31A8F" w:rsidRPr="00E819BF" w:rsidRDefault="007F0F8A">
            <w:pPr>
              <w:spacing w:before="0"/>
              <w:jc w:val="center"/>
              <w:rPr>
                <w:rFonts w:asciiTheme="majorHAnsi" w:hAnsiTheme="majorHAnsi" w:cstheme="majorHAnsi"/>
                <w:b/>
                <w:color w:val="FFFFFF" w:themeColor="background1"/>
              </w:rPr>
            </w:pPr>
            <w:r w:rsidRPr="00E819BF">
              <w:rPr>
                <w:rFonts w:asciiTheme="majorHAnsi" w:hAnsiTheme="majorHAnsi" w:cstheme="majorHAnsi"/>
                <w:b/>
                <w:color w:val="FFFFFF" w:themeColor="background1"/>
              </w:rPr>
              <w:lastRenderedPageBreak/>
              <w:t>REQUISITOS A SEREM CUMPRIDOS</w:t>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3335A"/>
          </w:tcPr>
          <w:p w14:paraId="00000016" w14:textId="77777777" w:rsidR="00C31A8F" w:rsidRPr="00E819BF" w:rsidRDefault="007F0F8A">
            <w:pPr>
              <w:spacing w:before="0"/>
              <w:jc w:val="center"/>
              <w:rPr>
                <w:rFonts w:asciiTheme="majorHAnsi" w:hAnsiTheme="majorHAnsi" w:cstheme="majorHAnsi"/>
                <w:b/>
                <w:color w:val="FFFFFF" w:themeColor="background1"/>
              </w:rPr>
            </w:pPr>
            <w:r w:rsidRPr="00E819BF">
              <w:rPr>
                <w:rFonts w:asciiTheme="majorHAnsi" w:hAnsiTheme="majorHAnsi" w:cstheme="majorHAnsi"/>
                <w:b/>
                <w:color w:val="FFFFFF" w:themeColor="background1"/>
              </w:rPr>
              <w:t>SIM / NÃO /</w:t>
            </w:r>
          </w:p>
          <w:p w14:paraId="00000017" w14:textId="77777777" w:rsidR="00C31A8F" w:rsidRPr="00E819BF" w:rsidRDefault="007F0F8A">
            <w:pPr>
              <w:spacing w:before="0"/>
              <w:jc w:val="center"/>
              <w:rPr>
                <w:rFonts w:asciiTheme="majorHAnsi" w:hAnsiTheme="majorHAnsi" w:cstheme="majorHAnsi"/>
                <w:color w:val="FFFFFF" w:themeColor="background1"/>
              </w:rPr>
            </w:pPr>
            <w:r w:rsidRPr="00E819BF">
              <w:rPr>
                <w:rFonts w:asciiTheme="majorHAnsi" w:hAnsiTheme="majorHAnsi" w:cstheme="majorHAnsi"/>
                <w:b/>
                <w:color w:val="FFFFFF" w:themeColor="background1"/>
              </w:rPr>
              <w:t>NÃO SE APLICA</w:t>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3335A"/>
          </w:tcPr>
          <w:p w14:paraId="00000018" w14:textId="77777777" w:rsidR="00C31A8F" w:rsidRPr="00E819BF" w:rsidRDefault="00C31A8F">
            <w:pPr>
              <w:spacing w:before="0"/>
              <w:jc w:val="center"/>
              <w:rPr>
                <w:rFonts w:asciiTheme="majorHAnsi" w:hAnsiTheme="majorHAnsi" w:cstheme="majorHAnsi"/>
                <w:b/>
                <w:color w:val="FFFFFF" w:themeColor="background1"/>
              </w:rPr>
            </w:pPr>
          </w:p>
          <w:p w14:paraId="00000019" w14:textId="77777777" w:rsidR="00C31A8F" w:rsidRPr="00E819BF" w:rsidRDefault="007F0F8A">
            <w:pPr>
              <w:spacing w:before="0"/>
              <w:jc w:val="center"/>
              <w:rPr>
                <w:rFonts w:asciiTheme="majorHAnsi" w:hAnsiTheme="majorHAnsi" w:cstheme="majorHAnsi"/>
                <w:color w:val="FFFFFF" w:themeColor="background1"/>
              </w:rPr>
            </w:pPr>
            <w:r w:rsidRPr="00E819BF">
              <w:rPr>
                <w:rFonts w:asciiTheme="majorHAnsi" w:hAnsiTheme="majorHAnsi" w:cstheme="majorHAnsi"/>
                <w:b/>
                <w:color w:val="FFFFFF" w:themeColor="background1"/>
              </w:rPr>
              <w:t>Fls. do PA</w:t>
            </w:r>
          </w:p>
        </w:tc>
      </w:tr>
      <w:tr w:rsidR="00A85331" w:rsidRPr="00D669A6" w14:paraId="10631DA5" w14:textId="70801942" w:rsidTr="00E819BF">
        <w:trPr>
          <w:trHeight w:val="510"/>
          <w:jc w:val="center"/>
        </w:trPr>
        <w:tc>
          <w:tcPr>
            <w:tcW w:w="1014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6217DB91" w14:textId="43FC58A0" w:rsidR="00A85331" w:rsidRPr="008270E7" w:rsidRDefault="008440F1" w:rsidP="008270E7">
            <w:pPr>
              <w:tabs>
                <w:tab w:val="center" w:pos="4551"/>
                <w:tab w:val="left" w:pos="8314"/>
              </w:tabs>
              <w:spacing w:before="0"/>
              <w:jc w:val="center"/>
              <w:rPr>
                <w:rFonts w:asciiTheme="majorHAnsi" w:hAnsiTheme="majorHAnsi" w:cstheme="majorHAnsi"/>
              </w:rPr>
            </w:pPr>
            <w:r w:rsidRPr="008270E7">
              <w:rPr>
                <w:rFonts w:asciiTheme="majorHAnsi" w:hAnsiTheme="majorHAnsi" w:cstheme="majorHAnsi"/>
                <w:b/>
              </w:rPr>
              <w:t>ETAPA 1 – DOCUMENTO DE FORMALIZAÇÃO DA DEMANDA</w:t>
            </w:r>
          </w:p>
        </w:tc>
      </w:tr>
      <w:tr w:rsidR="00A85331" w:rsidRPr="00D669A6" w14:paraId="54ED9CB4" w14:textId="77777777" w:rsidTr="008270E7">
        <w:trPr>
          <w:trHeight w:val="964"/>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A5D444" w14:textId="4633C4E1" w:rsidR="00A85331" w:rsidRPr="008270E7" w:rsidRDefault="00A85331" w:rsidP="008270E7">
            <w:pPr>
              <w:spacing w:before="0"/>
              <w:jc w:val="left"/>
              <w:rPr>
                <w:rFonts w:asciiTheme="majorHAnsi" w:hAnsiTheme="majorHAnsi" w:cstheme="majorHAnsi"/>
                <w:b/>
              </w:rPr>
            </w:pPr>
            <w:r w:rsidRPr="008270E7">
              <w:rPr>
                <w:rFonts w:asciiTheme="majorHAnsi" w:hAnsiTheme="majorHAnsi" w:cstheme="majorHAnsi"/>
                <w:bCs/>
              </w:rPr>
              <w:t xml:space="preserve">1. Constam os </w:t>
            </w:r>
            <w:r w:rsidRPr="008270E7">
              <w:rPr>
                <w:rFonts w:asciiTheme="majorHAnsi" w:hAnsiTheme="majorHAnsi" w:cstheme="majorHAnsi"/>
                <w:b/>
              </w:rPr>
              <w:t>dados do setor requisitante</w:t>
            </w:r>
            <w:r w:rsidRPr="008270E7">
              <w:rPr>
                <w:rStyle w:val="Refdenotaderodap"/>
                <w:rFonts w:asciiTheme="majorHAnsi" w:hAnsiTheme="majorHAnsi" w:cstheme="majorHAnsi"/>
                <w:bCs/>
              </w:rPr>
              <w:footnoteReference w:id="4"/>
            </w:r>
            <w:r w:rsidRPr="008270E7">
              <w:rPr>
                <w:rFonts w:asciiTheme="majorHAnsi" w:hAnsiTheme="majorHAnsi" w:cstheme="majorHAnsi"/>
                <w:bCs/>
              </w:rPr>
              <w:t>, contendo a indicação do setor e do responsável pela demanda, com número de matrícula e e-mail? (art. 60, inciso I, do REGLIC)</w:t>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2CD3522" w14:textId="77777777" w:rsidR="00A85331" w:rsidRPr="008270E7" w:rsidRDefault="00A85331" w:rsidP="00A85331">
            <w:pPr>
              <w:spacing w:before="0"/>
              <w:rPr>
                <w:rFonts w:asciiTheme="majorHAnsi" w:hAnsiTheme="majorHAnsi" w:cstheme="majorHAnsi"/>
                <w:b/>
              </w:rPr>
            </w:pP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7C1991" w14:textId="77777777" w:rsidR="00A85331" w:rsidRPr="008270E7" w:rsidRDefault="00A85331" w:rsidP="00A85331">
            <w:pPr>
              <w:spacing w:before="0"/>
              <w:rPr>
                <w:rFonts w:asciiTheme="majorHAnsi" w:hAnsiTheme="majorHAnsi" w:cstheme="majorHAnsi"/>
                <w:b/>
              </w:rPr>
            </w:pPr>
          </w:p>
        </w:tc>
      </w:tr>
      <w:tr w:rsidR="00A85331" w:rsidRPr="00D669A6" w14:paraId="421B3B1D" w14:textId="77777777" w:rsidTr="008270E7">
        <w:trPr>
          <w:trHeight w:val="964"/>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89D312" w14:textId="56C776BB" w:rsidR="00A85331" w:rsidRPr="008270E7" w:rsidRDefault="00A85331" w:rsidP="008270E7">
            <w:pPr>
              <w:spacing w:before="0"/>
              <w:jc w:val="left"/>
              <w:rPr>
                <w:rFonts w:asciiTheme="majorHAnsi" w:hAnsiTheme="majorHAnsi" w:cstheme="majorHAnsi"/>
                <w:b/>
              </w:rPr>
            </w:pPr>
            <w:r w:rsidRPr="008270E7">
              <w:rPr>
                <w:rFonts w:asciiTheme="majorHAnsi" w:hAnsiTheme="majorHAnsi" w:cstheme="majorHAnsi"/>
                <w:bCs/>
              </w:rPr>
              <w:t xml:space="preserve">2. Consta a descrição da </w:t>
            </w:r>
            <w:r w:rsidRPr="008270E7">
              <w:rPr>
                <w:rFonts w:asciiTheme="majorHAnsi" w:hAnsiTheme="majorHAnsi" w:cstheme="majorHAnsi"/>
                <w:b/>
              </w:rPr>
              <w:t>necessidade da demanda</w:t>
            </w:r>
            <w:r w:rsidRPr="008270E7">
              <w:rPr>
                <w:rFonts w:asciiTheme="majorHAnsi" w:hAnsiTheme="majorHAnsi" w:cstheme="majorHAnsi"/>
                <w:bCs/>
              </w:rPr>
              <w:t xml:space="preserve">, com a apresentação da situação atual e </w:t>
            </w:r>
            <w:r w:rsidRPr="008270E7">
              <w:rPr>
                <w:rFonts w:asciiTheme="majorHAnsi" w:hAnsiTheme="majorHAnsi" w:cstheme="majorHAnsi"/>
              </w:rPr>
              <w:t>considerando o problema a ser resolvido</w:t>
            </w:r>
            <w:r w:rsidRPr="008270E7">
              <w:rPr>
                <w:rFonts w:asciiTheme="majorHAnsi" w:hAnsiTheme="majorHAnsi" w:cstheme="majorHAnsi"/>
                <w:bCs/>
              </w:rPr>
              <w:t>? (art. 60, inciso II, do REGLIC)</w:t>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7352D9" w14:textId="77777777" w:rsidR="00A85331" w:rsidRPr="008270E7" w:rsidRDefault="00A85331" w:rsidP="00A85331">
            <w:pPr>
              <w:spacing w:before="0"/>
              <w:rPr>
                <w:rFonts w:asciiTheme="majorHAnsi" w:hAnsiTheme="majorHAnsi" w:cstheme="majorHAnsi"/>
                <w:b/>
              </w:rPr>
            </w:pP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3E2B98" w14:textId="77777777" w:rsidR="00A85331" w:rsidRPr="008270E7" w:rsidRDefault="00A85331" w:rsidP="00A85331">
            <w:pPr>
              <w:spacing w:before="0"/>
              <w:rPr>
                <w:rFonts w:asciiTheme="majorHAnsi" w:hAnsiTheme="majorHAnsi" w:cstheme="majorHAnsi"/>
                <w:b/>
              </w:rPr>
            </w:pPr>
          </w:p>
        </w:tc>
      </w:tr>
      <w:tr w:rsidR="00A85331" w:rsidRPr="00D669A6" w14:paraId="612AF2A8" w14:textId="77777777" w:rsidTr="008270E7">
        <w:trPr>
          <w:trHeight w:val="964"/>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931A16" w14:textId="3D22D659" w:rsidR="00A85331" w:rsidRPr="008270E7" w:rsidRDefault="00A85331" w:rsidP="008270E7">
            <w:pPr>
              <w:spacing w:before="0"/>
              <w:jc w:val="left"/>
              <w:rPr>
                <w:rFonts w:asciiTheme="majorHAnsi" w:hAnsiTheme="majorHAnsi" w:cstheme="majorHAnsi"/>
                <w:b/>
              </w:rPr>
            </w:pPr>
            <w:r w:rsidRPr="008270E7">
              <w:rPr>
                <w:rFonts w:asciiTheme="majorHAnsi" w:hAnsiTheme="majorHAnsi" w:cstheme="majorHAnsi"/>
                <w:bCs/>
              </w:rPr>
              <w:t xml:space="preserve">3. Consta a indicação das </w:t>
            </w:r>
            <w:r w:rsidRPr="008270E7">
              <w:rPr>
                <w:rFonts w:asciiTheme="majorHAnsi" w:hAnsiTheme="majorHAnsi" w:cstheme="majorHAnsi"/>
                <w:b/>
              </w:rPr>
              <w:t>unidades a serem atendidas</w:t>
            </w:r>
            <w:r w:rsidRPr="008270E7">
              <w:rPr>
                <w:rFonts w:asciiTheme="majorHAnsi" w:hAnsiTheme="majorHAnsi" w:cstheme="majorHAnsi"/>
                <w:bCs/>
              </w:rPr>
              <w:t xml:space="preserve"> com a contratação? (art. 60, inciso III, do REGLIC)</w:t>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5C9775" w14:textId="77777777" w:rsidR="00A85331" w:rsidRPr="008270E7" w:rsidRDefault="00A85331" w:rsidP="00A85331">
            <w:pPr>
              <w:spacing w:before="0"/>
              <w:rPr>
                <w:rFonts w:asciiTheme="majorHAnsi" w:hAnsiTheme="majorHAnsi" w:cstheme="majorHAnsi"/>
                <w:b/>
              </w:rPr>
            </w:pP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2B38B3" w14:textId="77777777" w:rsidR="00A85331" w:rsidRPr="008270E7" w:rsidRDefault="00A85331" w:rsidP="00A85331">
            <w:pPr>
              <w:spacing w:before="0"/>
              <w:rPr>
                <w:rFonts w:asciiTheme="majorHAnsi" w:hAnsiTheme="majorHAnsi" w:cstheme="majorHAnsi"/>
                <w:b/>
              </w:rPr>
            </w:pPr>
          </w:p>
        </w:tc>
      </w:tr>
      <w:tr w:rsidR="00A85331" w:rsidRPr="00D669A6" w14:paraId="10DCBAE4" w14:textId="77777777" w:rsidTr="008270E7">
        <w:trPr>
          <w:trHeight w:val="964"/>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DBC393" w14:textId="7C85FC2E" w:rsidR="00A85331" w:rsidRPr="008270E7" w:rsidRDefault="00A85331" w:rsidP="008270E7">
            <w:pPr>
              <w:spacing w:before="0"/>
              <w:jc w:val="left"/>
              <w:rPr>
                <w:rFonts w:asciiTheme="majorHAnsi" w:hAnsiTheme="majorHAnsi" w:cstheme="majorHAnsi"/>
                <w:b/>
              </w:rPr>
            </w:pPr>
            <w:r w:rsidRPr="008270E7">
              <w:rPr>
                <w:rFonts w:asciiTheme="majorHAnsi" w:hAnsiTheme="majorHAnsi" w:cstheme="majorHAnsi"/>
                <w:bCs/>
              </w:rPr>
              <w:t xml:space="preserve">4. Consta a </w:t>
            </w:r>
            <w:r w:rsidRPr="008270E7">
              <w:rPr>
                <w:rFonts w:asciiTheme="majorHAnsi" w:hAnsiTheme="majorHAnsi" w:cstheme="majorHAnsi"/>
                <w:b/>
              </w:rPr>
              <w:t>justificativa da contratação</w:t>
            </w:r>
            <w:r w:rsidRPr="008270E7">
              <w:rPr>
                <w:rFonts w:asciiTheme="majorHAnsi" w:hAnsiTheme="majorHAnsi" w:cstheme="majorHAnsi"/>
                <w:bCs/>
              </w:rPr>
              <w:t>, considerando os benefícios que serão alcançados, sob a perspectiva do interesse público? (art. 60, inciso IV, do REGLIC)</w:t>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EAA716" w14:textId="77777777" w:rsidR="00A85331" w:rsidRPr="008270E7" w:rsidRDefault="00A85331" w:rsidP="00A85331">
            <w:pPr>
              <w:spacing w:before="0"/>
              <w:rPr>
                <w:rFonts w:asciiTheme="majorHAnsi" w:hAnsiTheme="majorHAnsi" w:cstheme="majorHAnsi"/>
                <w:b/>
              </w:rPr>
            </w:pP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18C8D0" w14:textId="77777777" w:rsidR="00A85331" w:rsidRPr="008270E7" w:rsidRDefault="00A85331" w:rsidP="00A85331">
            <w:pPr>
              <w:spacing w:before="0"/>
              <w:rPr>
                <w:rFonts w:asciiTheme="majorHAnsi" w:hAnsiTheme="majorHAnsi" w:cstheme="majorHAnsi"/>
                <w:b/>
              </w:rPr>
            </w:pPr>
          </w:p>
        </w:tc>
      </w:tr>
      <w:tr w:rsidR="00A85331" w:rsidRPr="00D669A6" w14:paraId="23A2BD04" w14:textId="77777777" w:rsidTr="008270E7">
        <w:trPr>
          <w:trHeight w:val="964"/>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127070" w14:textId="6E333837" w:rsidR="00A85331" w:rsidRPr="008270E7" w:rsidRDefault="00A85331" w:rsidP="008270E7">
            <w:pPr>
              <w:spacing w:before="0"/>
              <w:jc w:val="left"/>
              <w:rPr>
                <w:rFonts w:asciiTheme="majorHAnsi" w:hAnsiTheme="majorHAnsi" w:cstheme="majorHAnsi"/>
                <w:b/>
              </w:rPr>
            </w:pPr>
            <w:r w:rsidRPr="008270E7">
              <w:rPr>
                <w:rFonts w:asciiTheme="majorHAnsi" w:hAnsiTheme="majorHAnsi" w:cstheme="majorHAnsi"/>
                <w:bCs/>
              </w:rPr>
              <w:t xml:space="preserve">5. Consta a </w:t>
            </w:r>
            <w:r w:rsidRPr="008270E7">
              <w:rPr>
                <w:rFonts w:asciiTheme="majorHAnsi" w:hAnsiTheme="majorHAnsi" w:cstheme="majorHAnsi"/>
                <w:b/>
              </w:rPr>
              <w:t>descrição do objeto, de forma objetiva,</w:t>
            </w:r>
            <w:r w:rsidRPr="008270E7">
              <w:rPr>
                <w:rStyle w:val="Refdenotaderodap"/>
                <w:rFonts w:asciiTheme="majorHAnsi" w:hAnsiTheme="majorHAnsi" w:cstheme="majorHAnsi"/>
                <w:b/>
              </w:rPr>
              <w:footnoteReference w:id="5"/>
            </w:r>
            <w:r w:rsidRPr="008270E7">
              <w:rPr>
                <w:rFonts w:asciiTheme="majorHAnsi" w:hAnsiTheme="majorHAnsi" w:cstheme="majorHAnsi"/>
                <w:bCs/>
              </w:rPr>
              <w:t xml:space="preserve"> contendo as </w:t>
            </w:r>
            <w:r w:rsidRPr="008270E7">
              <w:rPr>
                <w:rFonts w:asciiTheme="majorHAnsi" w:hAnsiTheme="majorHAnsi" w:cstheme="majorHAnsi"/>
                <w:b/>
              </w:rPr>
              <w:t>especificações técnicas mínimas</w:t>
            </w:r>
            <w:r w:rsidRPr="008270E7">
              <w:rPr>
                <w:rStyle w:val="Refdenotaderodap"/>
                <w:rFonts w:asciiTheme="majorHAnsi" w:hAnsiTheme="majorHAnsi" w:cstheme="majorHAnsi"/>
                <w:b/>
              </w:rPr>
              <w:footnoteReference w:id="6"/>
            </w:r>
            <w:r w:rsidRPr="008270E7">
              <w:rPr>
                <w:rFonts w:asciiTheme="majorHAnsi" w:hAnsiTheme="majorHAnsi" w:cstheme="majorHAnsi"/>
                <w:bCs/>
              </w:rPr>
              <w:t xml:space="preserve"> necessárias ao atendimento da necessidade?</w:t>
            </w:r>
            <w:r w:rsidRPr="008270E7">
              <w:rPr>
                <w:rFonts w:asciiTheme="majorHAnsi" w:hAnsiTheme="majorHAnsi" w:cstheme="majorHAnsi"/>
              </w:rPr>
              <w:t xml:space="preserve"> </w:t>
            </w:r>
            <w:r w:rsidRPr="008270E7">
              <w:rPr>
                <w:rFonts w:asciiTheme="majorHAnsi" w:hAnsiTheme="majorHAnsi" w:cstheme="majorHAnsi"/>
                <w:bCs/>
              </w:rPr>
              <w:t>(art. 60, inciso V, do REGLIC)</w:t>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7042B7" w14:textId="77777777" w:rsidR="00A85331" w:rsidRPr="008270E7" w:rsidRDefault="00A85331" w:rsidP="00A85331">
            <w:pPr>
              <w:spacing w:before="0"/>
              <w:rPr>
                <w:rFonts w:asciiTheme="majorHAnsi" w:hAnsiTheme="majorHAnsi" w:cstheme="majorHAnsi"/>
                <w:b/>
              </w:rPr>
            </w:pP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BC5201" w14:textId="77777777" w:rsidR="00A85331" w:rsidRPr="008270E7" w:rsidRDefault="00A85331" w:rsidP="00A85331">
            <w:pPr>
              <w:spacing w:before="0"/>
              <w:rPr>
                <w:rFonts w:asciiTheme="majorHAnsi" w:hAnsiTheme="majorHAnsi" w:cstheme="majorHAnsi"/>
                <w:b/>
              </w:rPr>
            </w:pPr>
          </w:p>
        </w:tc>
      </w:tr>
      <w:tr w:rsidR="00A85331" w:rsidRPr="00D669A6" w14:paraId="4D80F625" w14:textId="77777777" w:rsidTr="004F738E">
        <w:trPr>
          <w:trHeight w:val="964"/>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E3D37B" w14:textId="6DC33083" w:rsidR="00A85331" w:rsidRPr="008270E7" w:rsidRDefault="00A85331" w:rsidP="008270E7">
            <w:pPr>
              <w:spacing w:before="0"/>
              <w:jc w:val="left"/>
              <w:rPr>
                <w:rFonts w:asciiTheme="majorHAnsi" w:hAnsiTheme="majorHAnsi" w:cstheme="majorHAnsi"/>
                <w:b/>
              </w:rPr>
            </w:pPr>
            <w:r w:rsidRPr="008270E7">
              <w:rPr>
                <w:rFonts w:asciiTheme="majorHAnsi" w:hAnsiTheme="majorHAnsi" w:cstheme="majorHAnsi"/>
                <w:bCs/>
              </w:rPr>
              <w:t xml:space="preserve">6. Consta o </w:t>
            </w:r>
            <w:r w:rsidRPr="008270E7">
              <w:rPr>
                <w:rFonts w:asciiTheme="majorHAnsi" w:hAnsiTheme="majorHAnsi" w:cstheme="majorHAnsi"/>
                <w:b/>
              </w:rPr>
              <w:t>quantitativo do objeto</w:t>
            </w:r>
            <w:r w:rsidRPr="008270E7">
              <w:rPr>
                <w:rFonts w:asciiTheme="majorHAnsi" w:hAnsiTheme="majorHAnsi" w:cstheme="majorHAnsi"/>
                <w:bCs/>
              </w:rPr>
              <w:t xml:space="preserve">, juntamente com a </w:t>
            </w:r>
            <w:r w:rsidRPr="008270E7">
              <w:rPr>
                <w:rFonts w:asciiTheme="majorHAnsi" w:hAnsiTheme="majorHAnsi" w:cstheme="majorHAnsi"/>
                <w:b/>
              </w:rPr>
              <w:t>memória de cálculo</w:t>
            </w:r>
            <w:r w:rsidRPr="008270E7">
              <w:rPr>
                <w:rFonts w:asciiTheme="majorHAnsi" w:hAnsiTheme="majorHAnsi" w:cstheme="majorHAnsi"/>
                <w:bCs/>
              </w:rPr>
              <w:t xml:space="preserve"> que o embasa, se couber? (art. 60, inciso VI, do REGLIC)</w:t>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34ED6D" w14:textId="77777777" w:rsidR="00A85331" w:rsidRPr="008270E7" w:rsidRDefault="00A85331" w:rsidP="00A85331">
            <w:pPr>
              <w:spacing w:before="0"/>
              <w:rPr>
                <w:rFonts w:asciiTheme="majorHAnsi" w:hAnsiTheme="majorHAnsi" w:cstheme="majorHAnsi"/>
                <w:b/>
              </w:rPr>
            </w:pP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853CF8" w14:textId="77777777" w:rsidR="00A85331" w:rsidRPr="008270E7" w:rsidRDefault="00A85331" w:rsidP="00A85331">
            <w:pPr>
              <w:spacing w:before="0"/>
              <w:rPr>
                <w:rFonts w:asciiTheme="majorHAnsi" w:hAnsiTheme="majorHAnsi" w:cstheme="majorHAnsi"/>
                <w:b/>
              </w:rPr>
            </w:pPr>
          </w:p>
        </w:tc>
      </w:tr>
      <w:tr w:rsidR="00462B23" w:rsidRPr="00D669A6" w14:paraId="31F03057" w14:textId="7B49D8BA" w:rsidTr="004F738E">
        <w:trPr>
          <w:trHeight w:val="407"/>
          <w:jc w:val="center"/>
        </w:trPr>
        <w:tc>
          <w:tcPr>
            <w:tcW w:w="10142" w:type="dxa"/>
            <w:gridSpan w:val="3"/>
            <w:tcBorders>
              <w:top w:val="single" w:sz="4" w:space="0" w:color="808080" w:themeColor="background1" w:themeShade="80"/>
              <w:left w:val="nil"/>
              <w:bottom w:val="nil"/>
              <w:right w:val="nil"/>
            </w:tcBorders>
            <w:shd w:val="clear" w:color="auto" w:fill="FFFFFF" w:themeFill="background1"/>
          </w:tcPr>
          <w:p w14:paraId="714F578F" w14:textId="132369AB" w:rsidR="00462B23" w:rsidRPr="008270E7" w:rsidRDefault="00000000" w:rsidP="00344E6C">
            <w:pPr>
              <w:spacing w:before="0"/>
              <w:rPr>
                <w:rFonts w:asciiTheme="majorHAnsi" w:hAnsiTheme="majorHAnsi" w:cstheme="majorHAnsi"/>
              </w:rPr>
            </w:pPr>
            <w:sdt>
              <w:sdtPr>
                <w:rPr>
                  <w:rFonts w:asciiTheme="majorHAnsi" w:hAnsiTheme="majorHAnsi" w:cstheme="majorHAnsi"/>
                </w:rPr>
                <w:tag w:val="goog_rdk_3"/>
                <w:id w:val="-1776541743"/>
              </w:sdtPr>
              <w:sdtContent/>
            </w:sdt>
          </w:p>
          <w:p w14:paraId="6F74D075" w14:textId="77777777" w:rsidR="00462B23" w:rsidRDefault="00462B23" w:rsidP="00344E6C">
            <w:pPr>
              <w:spacing w:before="0"/>
              <w:jc w:val="center"/>
              <w:rPr>
                <w:rFonts w:asciiTheme="majorHAnsi" w:hAnsiTheme="majorHAnsi" w:cstheme="majorHAnsi"/>
              </w:rPr>
            </w:pPr>
          </w:p>
          <w:p w14:paraId="69EB1536" w14:textId="77777777" w:rsidR="004F738E" w:rsidRDefault="004F738E" w:rsidP="00344E6C">
            <w:pPr>
              <w:spacing w:before="0"/>
              <w:jc w:val="center"/>
              <w:rPr>
                <w:rFonts w:asciiTheme="majorHAnsi" w:hAnsiTheme="majorHAnsi" w:cstheme="majorHAnsi"/>
              </w:rPr>
            </w:pPr>
          </w:p>
          <w:p w14:paraId="01261469" w14:textId="0D85A647" w:rsidR="004F738E" w:rsidRPr="008270E7" w:rsidRDefault="004F738E" w:rsidP="00344E6C">
            <w:pPr>
              <w:spacing w:before="0"/>
              <w:jc w:val="center"/>
              <w:rPr>
                <w:rFonts w:asciiTheme="majorHAnsi" w:hAnsiTheme="majorHAnsi" w:cstheme="majorHAnsi"/>
              </w:rPr>
            </w:pPr>
          </w:p>
        </w:tc>
      </w:tr>
      <w:tr w:rsidR="008270E7" w:rsidRPr="00D669A6" w14:paraId="4C7B8EC2" w14:textId="77777777" w:rsidTr="00E819BF">
        <w:trPr>
          <w:trHeight w:val="510"/>
          <w:jc w:val="center"/>
        </w:trPr>
        <w:tc>
          <w:tcPr>
            <w:tcW w:w="10142" w:type="dxa"/>
            <w:gridSpan w:val="3"/>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72F56DA0" w14:textId="44B5B7A3" w:rsidR="008270E7" w:rsidRPr="00D669A6" w:rsidRDefault="008440F1" w:rsidP="008270E7">
            <w:pPr>
              <w:spacing w:before="0"/>
              <w:jc w:val="center"/>
              <w:rPr>
                <w:rFonts w:ascii="Times New Roman" w:hAnsi="Times New Roman"/>
                <w:b/>
              </w:rPr>
            </w:pPr>
            <w:r w:rsidRPr="008270E7">
              <w:rPr>
                <w:rFonts w:asciiTheme="majorHAnsi" w:hAnsiTheme="majorHAnsi" w:cstheme="majorHAnsi"/>
                <w:b/>
              </w:rPr>
              <w:lastRenderedPageBreak/>
              <w:t>ETAPA 2 (A) - AUSÊNCIA DE ESTUDO TÉCNICO PRELIMINAR</w:t>
            </w:r>
            <w:r w:rsidR="008270E7" w:rsidRPr="008270E7">
              <w:rPr>
                <w:rStyle w:val="Refdenotaderodap"/>
                <w:rFonts w:asciiTheme="majorHAnsi" w:hAnsiTheme="majorHAnsi" w:cstheme="majorHAnsi"/>
                <w:b/>
              </w:rPr>
              <w:footnoteReference w:id="7"/>
            </w:r>
          </w:p>
        </w:tc>
      </w:tr>
      <w:tr w:rsidR="00107C0F" w:rsidRPr="00D669A6" w14:paraId="4CA52A2B" w14:textId="77777777" w:rsidTr="00567535">
        <w:trPr>
          <w:trHeight w:val="1757"/>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64B67F" w14:textId="22915D11" w:rsidR="00107C0F" w:rsidRPr="00567535" w:rsidRDefault="00107C0F" w:rsidP="00567535">
            <w:pPr>
              <w:spacing w:before="0"/>
              <w:jc w:val="left"/>
              <w:rPr>
                <w:rFonts w:asciiTheme="minorHAnsi" w:hAnsiTheme="minorHAnsi" w:cstheme="minorHAnsi"/>
              </w:rPr>
            </w:pPr>
            <w:r w:rsidRPr="00567535">
              <w:rPr>
                <w:rFonts w:asciiTheme="minorHAnsi" w:hAnsiTheme="minorHAnsi" w:cstheme="minorHAnsi"/>
              </w:rPr>
              <w:t xml:space="preserve">7. Foi </w:t>
            </w:r>
            <w:r w:rsidRPr="00567535">
              <w:rPr>
                <w:rFonts w:asciiTheme="minorHAnsi" w:hAnsiTheme="minorHAnsi" w:cstheme="minorHAnsi"/>
                <w:b/>
                <w:bCs/>
              </w:rPr>
              <w:t>verificada a</w:t>
            </w:r>
            <w:r w:rsidRPr="00567535">
              <w:rPr>
                <w:rFonts w:asciiTheme="minorHAnsi" w:hAnsiTheme="minorHAnsi" w:cstheme="minorHAnsi"/>
              </w:rPr>
              <w:t xml:space="preserve"> </w:t>
            </w:r>
            <w:r w:rsidRPr="00567535">
              <w:rPr>
                <w:rFonts w:asciiTheme="minorHAnsi" w:hAnsiTheme="minorHAnsi" w:cstheme="minorHAnsi"/>
                <w:b/>
                <w:bCs/>
              </w:rPr>
              <w:t>possibilidade</w:t>
            </w:r>
            <w:r w:rsidRPr="00567535">
              <w:rPr>
                <w:rFonts w:asciiTheme="minorHAnsi" w:hAnsiTheme="minorHAnsi" w:cstheme="minorHAnsi"/>
              </w:rPr>
              <w:t xml:space="preserve"> de contratar o objeto por </w:t>
            </w:r>
            <w:r w:rsidRPr="00567535">
              <w:rPr>
                <w:rFonts w:asciiTheme="minorHAnsi" w:hAnsiTheme="minorHAnsi" w:cstheme="minorHAnsi"/>
                <w:b/>
                <w:bCs/>
              </w:rPr>
              <w:t>consumo de Ata</w:t>
            </w:r>
            <w:r w:rsidRPr="00567535">
              <w:rPr>
                <w:rFonts w:asciiTheme="minorHAnsi" w:hAnsiTheme="minorHAnsi" w:cstheme="minorHAnsi"/>
              </w:rPr>
              <w:t xml:space="preserve"> de Registro de Preços vigente </w:t>
            </w:r>
            <w:r w:rsidRPr="00567535">
              <w:rPr>
                <w:rFonts w:asciiTheme="minorHAnsi" w:hAnsiTheme="minorHAnsi" w:cstheme="minorHAnsi"/>
                <w:b/>
                <w:bCs/>
              </w:rPr>
              <w:t>sob o gerenciamento da RIOSAÚDE</w:t>
            </w:r>
            <w:r w:rsidRPr="00567535">
              <w:rPr>
                <w:rFonts w:asciiTheme="minorHAnsi" w:hAnsiTheme="minorHAnsi" w:cstheme="minorHAnsi"/>
              </w:rPr>
              <w:t xml:space="preserve">, de ARP </w:t>
            </w:r>
            <w:r w:rsidRPr="00567535">
              <w:rPr>
                <w:rFonts w:asciiTheme="minorHAnsi" w:hAnsiTheme="minorHAnsi" w:cstheme="minorHAnsi"/>
                <w:b/>
                <w:bCs/>
              </w:rPr>
              <w:t>na qual a empresa seja partícipe</w:t>
            </w:r>
            <w:r w:rsidRPr="00567535">
              <w:rPr>
                <w:rStyle w:val="Refdenotaderodap"/>
                <w:rFonts w:asciiTheme="minorHAnsi" w:hAnsiTheme="minorHAnsi" w:cstheme="minorHAnsi"/>
                <w:b/>
                <w:bCs/>
              </w:rPr>
              <w:footnoteReference w:id="8"/>
            </w:r>
            <w:r w:rsidRPr="00567535">
              <w:rPr>
                <w:rFonts w:asciiTheme="minorHAnsi" w:hAnsiTheme="minorHAnsi" w:cstheme="minorHAnsi"/>
              </w:rPr>
              <w:t xml:space="preserve">, bem como por </w:t>
            </w:r>
            <w:r w:rsidRPr="00567535">
              <w:rPr>
                <w:rFonts w:asciiTheme="minorHAnsi" w:hAnsiTheme="minorHAnsi" w:cstheme="minorHAnsi"/>
                <w:b/>
                <w:bCs/>
              </w:rPr>
              <w:t>adesão à ARP</w:t>
            </w:r>
            <w:r w:rsidRPr="00567535">
              <w:rPr>
                <w:rFonts w:asciiTheme="minorHAnsi" w:hAnsiTheme="minorHAnsi" w:cstheme="minorHAnsi"/>
              </w:rPr>
              <w:t xml:space="preserve"> gerenciada por outra empresa pública ou sociedade de economia mista, ou órgão público</w:t>
            </w:r>
            <w:r w:rsidRPr="00567535">
              <w:rPr>
                <w:rStyle w:val="Refdenotaderodap"/>
                <w:rFonts w:asciiTheme="minorHAnsi" w:hAnsiTheme="minorHAnsi" w:cstheme="minorHAnsi"/>
              </w:rPr>
              <w:footnoteReference w:id="9"/>
            </w:r>
            <w:r w:rsidRPr="00567535">
              <w:rPr>
                <w:rFonts w:asciiTheme="minorHAnsi" w:hAnsiTheme="minorHAnsi" w:cstheme="minorHAnsi"/>
              </w:rPr>
              <w:t>? (art. 26, incisos I a III, do REGLIC)</w:t>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A1F5E" w14:textId="77777777" w:rsidR="00107C0F" w:rsidRPr="00567535" w:rsidRDefault="00107C0F" w:rsidP="00462B23">
            <w:pPr>
              <w:spacing w:before="0"/>
              <w:jc w:val="center"/>
              <w:rPr>
                <w:rFonts w:asciiTheme="minorHAnsi" w:hAnsiTheme="minorHAnsi" w:cstheme="minorHAnsi"/>
                <w:b/>
              </w:rPr>
            </w:pP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525575" w14:textId="77777777" w:rsidR="00107C0F" w:rsidRPr="00567535" w:rsidRDefault="00107C0F" w:rsidP="00462B23">
            <w:pPr>
              <w:spacing w:before="0"/>
              <w:jc w:val="center"/>
              <w:rPr>
                <w:rFonts w:asciiTheme="minorHAnsi" w:hAnsiTheme="minorHAnsi" w:cstheme="minorHAnsi"/>
                <w:b/>
              </w:rPr>
            </w:pPr>
          </w:p>
        </w:tc>
      </w:tr>
      <w:tr w:rsidR="006A6AE8" w:rsidRPr="00D669A6" w14:paraId="352C81E1" w14:textId="77777777" w:rsidTr="00567535">
        <w:trPr>
          <w:trHeight w:val="1134"/>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F1D761" w14:textId="5DF9B070" w:rsidR="006A6AE8" w:rsidRPr="00567535" w:rsidRDefault="00D13BA7" w:rsidP="00567535">
            <w:pPr>
              <w:spacing w:before="0"/>
              <w:jc w:val="left"/>
              <w:rPr>
                <w:rFonts w:asciiTheme="minorHAnsi" w:hAnsiTheme="minorHAnsi" w:cstheme="minorHAnsi"/>
              </w:rPr>
            </w:pPr>
            <w:r w:rsidRPr="00567535">
              <w:rPr>
                <w:rFonts w:asciiTheme="minorHAnsi" w:hAnsiTheme="minorHAnsi" w:cstheme="minorHAnsi"/>
              </w:rPr>
              <w:t>8</w:t>
            </w:r>
            <w:r w:rsidR="00E44A30" w:rsidRPr="00567535">
              <w:rPr>
                <w:rFonts w:asciiTheme="minorHAnsi" w:hAnsiTheme="minorHAnsi" w:cstheme="minorHAnsi"/>
              </w:rPr>
              <w:t xml:space="preserve">. Foi justificada a </w:t>
            </w:r>
            <w:r w:rsidR="00E44A30" w:rsidRPr="00567535">
              <w:rPr>
                <w:rFonts w:asciiTheme="minorHAnsi" w:hAnsiTheme="minorHAnsi" w:cstheme="minorHAnsi"/>
                <w:b/>
                <w:bCs/>
              </w:rPr>
              <w:t>inviabilidade de competição</w:t>
            </w:r>
            <w:r w:rsidR="00E44A30" w:rsidRPr="00567535">
              <w:rPr>
                <w:rFonts w:asciiTheme="minorHAnsi" w:hAnsiTheme="minorHAnsi" w:cstheme="minorHAnsi"/>
              </w:rPr>
              <w:t xml:space="preserve"> na contratação, com base na </w:t>
            </w:r>
            <w:r w:rsidR="00E44A30" w:rsidRPr="00567535">
              <w:rPr>
                <w:rFonts w:asciiTheme="minorHAnsi" w:hAnsiTheme="minorHAnsi" w:cstheme="minorHAnsi"/>
                <w:b/>
                <w:bCs/>
              </w:rPr>
              <w:t>hipótese do art. 51, inciso</w:t>
            </w:r>
            <w:r w:rsidR="00E44A30" w:rsidRPr="00567535">
              <w:rPr>
                <w:rFonts w:asciiTheme="minorHAnsi" w:hAnsiTheme="minorHAnsi" w:cstheme="minorHAnsi"/>
                <w:b/>
                <w:bCs/>
                <w:i/>
                <w:iCs/>
              </w:rPr>
              <w:t xml:space="preserve"> </w:t>
            </w:r>
            <w:r w:rsidR="00E44A30" w:rsidRPr="00567535">
              <w:rPr>
                <w:rFonts w:asciiTheme="minorHAnsi" w:hAnsiTheme="minorHAnsi" w:cstheme="minorHAnsi"/>
                <w:b/>
                <w:bCs/>
              </w:rPr>
              <w:t>I</w:t>
            </w:r>
            <w:r w:rsidR="00E44A30" w:rsidRPr="00567535">
              <w:rPr>
                <w:rStyle w:val="Refdenotaderodap"/>
                <w:rFonts w:asciiTheme="minorHAnsi" w:hAnsiTheme="minorHAnsi" w:cstheme="minorHAnsi"/>
                <w:b/>
                <w:bCs/>
              </w:rPr>
              <w:footnoteReference w:id="10"/>
            </w:r>
            <w:r w:rsidR="00E44A30" w:rsidRPr="00567535">
              <w:rPr>
                <w:rFonts w:asciiTheme="minorHAnsi" w:hAnsiTheme="minorHAnsi" w:cstheme="minorHAnsi"/>
                <w:b/>
                <w:bCs/>
              </w:rPr>
              <w:t>, do REGLIC</w:t>
            </w:r>
            <w:r w:rsidR="00E44A30" w:rsidRPr="00567535">
              <w:rPr>
                <w:rFonts w:asciiTheme="minorHAnsi" w:hAnsiTheme="minorHAnsi" w:cstheme="minorHAnsi"/>
              </w:rPr>
              <w:t xml:space="preserve">? (art. 51, </w:t>
            </w:r>
            <w:r w:rsidR="00E44A30" w:rsidRPr="00567535">
              <w:rPr>
                <w:rFonts w:asciiTheme="minorHAnsi" w:hAnsiTheme="minorHAnsi" w:cstheme="minorHAnsi"/>
                <w:i/>
                <w:iCs/>
              </w:rPr>
              <w:t>caput</w:t>
            </w:r>
            <w:r w:rsidR="00E44A30" w:rsidRPr="00567535">
              <w:rPr>
                <w:rFonts w:asciiTheme="minorHAnsi" w:hAnsiTheme="minorHAnsi" w:cstheme="minorHAnsi"/>
              </w:rPr>
              <w:t>, do REGLIC)</w:t>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E06069" w14:textId="77777777" w:rsidR="006A6AE8" w:rsidRPr="00567535" w:rsidRDefault="006A6AE8" w:rsidP="00462B23">
            <w:pPr>
              <w:spacing w:before="0"/>
              <w:jc w:val="center"/>
              <w:rPr>
                <w:rFonts w:asciiTheme="minorHAnsi" w:hAnsiTheme="minorHAnsi" w:cstheme="minorHAnsi"/>
                <w:b/>
              </w:rPr>
            </w:pP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DF4A26" w14:textId="77777777" w:rsidR="006A6AE8" w:rsidRPr="00567535" w:rsidRDefault="006A6AE8" w:rsidP="00462B23">
            <w:pPr>
              <w:spacing w:before="0"/>
              <w:jc w:val="center"/>
              <w:rPr>
                <w:rFonts w:asciiTheme="minorHAnsi" w:hAnsiTheme="minorHAnsi" w:cstheme="minorHAnsi"/>
                <w:b/>
              </w:rPr>
            </w:pPr>
          </w:p>
        </w:tc>
      </w:tr>
      <w:tr w:rsidR="00E44A30" w:rsidRPr="00D669A6" w14:paraId="62F3E343" w14:textId="77777777" w:rsidTr="00567535">
        <w:trPr>
          <w:trHeight w:val="964"/>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BBC3DC" w14:textId="5AAA6F44" w:rsidR="00E44A30" w:rsidRPr="00567535" w:rsidRDefault="00D13BA7" w:rsidP="00567535">
            <w:pPr>
              <w:spacing w:before="0"/>
              <w:jc w:val="left"/>
              <w:rPr>
                <w:rFonts w:asciiTheme="minorHAnsi" w:hAnsiTheme="minorHAnsi" w:cstheme="minorHAnsi"/>
              </w:rPr>
            </w:pPr>
            <w:r w:rsidRPr="00567535">
              <w:rPr>
                <w:rFonts w:asciiTheme="minorHAnsi" w:hAnsiTheme="minorHAnsi" w:cstheme="minorHAnsi"/>
              </w:rPr>
              <w:lastRenderedPageBreak/>
              <w:t>9</w:t>
            </w:r>
            <w:r w:rsidR="00E44A30" w:rsidRPr="00567535">
              <w:rPr>
                <w:rFonts w:asciiTheme="minorHAnsi" w:hAnsiTheme="minorHAnsi" w:cstheme="minorHAnsi"/>
              </w:rPr>
              <w:t xml:space="preserve">. Fora apresentada </w:t>
            </w:r>
            <w:r w:rsidR="00E44A30" w:rsidRPr="00567535">
              <w:rPr>
                <w:rFonts w:asciiTheme="minorHAnsi" w:hAnsiTheme="minorHAnsi" w:cstheme="minorHAnsi"/>
                <w:b/>
                <w:bCs/>
              </w:rPr>
              <w:t>documentação comprobatória da exclusividade</w:t>
            </w:r>
            <w:r w:rsidR="00E44A30" w:rsidRPr="00567535">
              <w:rPr>
                <w:rFonts w:asciiTheme="minorHAnsi" w:hAnsiTheme="minorHAnsi" w:cstheme="minorHAnsi"/>
              </w:rPr>
              <w:t>?</w:t>
            </w:r>
            <w:r w:rsidR="00E44A30" w:rsidRPr="00567535">
              <w:rPr>
                <w:rStyle w:val="Refdenotaderodap"/>
                <w:rFonts w:asciiTheme="minorHAnsi" w:hAnsiTheme="minorHAnsi" w:cstheme="minorHAnsi"/>
              </w:rPr>
              <w:footnoteReference w:id="11"/>
            </w:r>
            <w:r w:rsidR="00E44A30" w:rsidRPr="00567535">
              <w:rPr>
                <w:rFonts w:asciiTheme="minorHAnsi" w:hAnsiTheme="minorHAnsi" w:cstheme="minorHAnsi"/>
              </w:rPr>
              <w:t xml:space="preserve"> (art. 51, §1º</w:t>
            </w:r>
            <w:r w:rsidR="00E44A30" w:rsidRPr="00567535">
              <w:rPr>
                <w:rStyle w:val="Refdenotaderodap"/>
                <w:rFonts w:asciiTheme="minorHAnsi" w:hAnsiTheme="minorHAnsi" w:cstheme="minorHAnsi"/>
              </w:rPr>
              <w:footnoteReference w:id="12"/>
            </w:r>
            <w:r w:rsidR="00E44A30" w:rsidRPr="00567535">
              <w:rPr>
                <w:rFonts w:asciiTheme="minorHAnsi" w:hAnsiTheme="minorHAnsi" w:cstheme="minorHAnsi"/>
              </w:rPr>
              <w:t>, do REGLIC)</w:t>
            </w:r>
            <w:r w:rsidR="00E44A30" w:rsidRPr="00567535">
              <w:rPr>
                <w:rStyle w:val="Refdenotaderodap"/>
                <w:rFonts w:asciiTheme="minorHAnsi" w:hAnsiTheme="minorHAnsi" w:cstheme="minorHAnsi"/>
              </w:rPr>
              <w:footnoteReference w:id="13"/>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55B652" w14:textId="77777777" w:rsidR="00E44A30" w:rsidRPr="00567535" w:rsidRDefault="00E44A30" w:rsidP="00462B23">
            <w:pPr>
              <w:spacing w:before="0"/>
              <w:jc w:val="center"/>
              <w:rPr>
                <w:rFonts w:asciiTheme="minorHAnsi" w:hAnsiTheme="minorHAnsi" w:cstheme="minorHAnsi"/>
                <w:b/>
              </w:rPr>
            </w:pP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05B1A" w14:textId="77777777" w:rsidR="00E44A30" w:rsidRPr="00567535" w:rsidRDefault="00E44A30" w:rsidP="00462B23">
            <w:pPr>
              <w:spacing w:before="0"/>
              <w:jc w:val="center"/>
              <w:rPr>
                <w:rFonts w:asciiTheme="minorHAnsi" w:hAnsiTheme="minorHAnsi" w:cstheme="minorHAnsi"/>
                <w:b/>
              </w:rPr>
            </w:pPr>
          </w:p>
        </w:tc>
      </w:tr>
      <w:tr w:rsidR="00107C0F" w:rsidRPr="00D669A6" w14:paraId="686604D8" w14:textId="77777777" w:rsidTr="00567535">
        <w:trPr>
          <w:trHeight w:val="1077"/>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74C51" w14:textId="6DDBAABB" w:rsidR="00107C0F" w:rsidRPr="00567535" w:rsidRDefault="00D13BA7" w:rsidP="00567535">
            <w:pPr>
              <w:spacing w:before="0"/>
              <w:jc w:val="left"/>
              <w:rPr>
                <w:rFonts w:asciiTheme="minorHAnsi" w:hAnsiTheme="minorHAnsi" w:cstheme="minorHAnsi"/>
              </w:rPr>
            </w:pPr>
            <w:r w:rsidRPr="00567535">
              <w:rPr>
                <w:rFonts w:asciiTheme="minorHAnsi" w:hAnsiTheme="minorHAnsi" w:cstheme="minorHAnsi"/>
                <w:color w:val="000000"/>
              </w:rPr>
              <w:t>10</w:t>
            </w:r>
            <w:r w:rsidR="00107C0F" w:rsidRPr="00567535">
              <w:rPr>
                <w:rFonts w:asciiTheme="minorHAnsi" w:hAnsiTheme="minorHAnsi" w:cstheme="minorHAnsi"/>
                <w:color w:val="000000"/>
              </w:rPr>
              <w:t>.</w:t>
            </w:r>
            <w:r w:rsidR="00107C0F" w:rsidRPr="00567535">
              <w:rPr>
                <w:rFonts w:asciiTheme="minorHAnsi" w:hAnsiTheme="minorHAnsi" w:cstheme="minorHAnsi"/>
              </w:rPr>
              <w:t xml:space="preserve"> </w:t>
            </w:r>
            <w:r w:rsidR="00107C0F" w:rsidRPr="00567535">
              <w:rPr>
                <w:rFonts w:asciiTheme="minorHAnsi" w:hAnsiTheme="minorHAnsi" w:cstheme="minorHAnsi"/>
                <w:color w:val="000000"/>
              </w:rPr>
              <w:t xml:space="preserve">Constam as </w:t>
            </w:r>
            <w:r w:rsidR="00107C0F" w:rsidRPr="00567535">
              <w:rPr>
                <w:rFonts w:asciiTheme="minorHAnsi" w:hAnsiTheme="minorHAnsi" w:cstheme="minorHAnsi"/>
                <w:b/>
                <w:color w:val="000000"/>
              </w:rPr>
              <w:t>quantidades</w:t>
            </w:r>
            <w:r w:rsidR="00107C0F" w:rsidRPr="00567535">
              <w:rPr>
                <w:rFonts w:asciiTheme="minorHAnsi" w:hAnsiTheme="minorHAnsi" w:cstheme="minorHAnsi"/>
                <w:color w:val="000000"/>
              </w:rPr>
              <w:t xml:space="preserve"> dos itens a serem adquiridos com a devida justificativa</w:t>
            </w:r>
            <w:r w:rsidR="00107C0F" w:rsidRPr="00567535">
              <w:rPr>
                <w:rFonts w:asciiTheme="minorHAnsi" w:hAnsiTheme="minorHAnsi" w:cstheme="minorHAnsi"/>
                <w:color w:val="000000"/>
                <w:vertAlign w:val="superscript"/>
              </w:rPr>
              <w:footnoteReference w:id="14"/>
            </w:r>
            <w:r w:rsidR="00107C0F" w:rsidRPr="00567535">
              <w:rPr>
                <w:rFonts w:asciiTheme="minorHAnsi" w:hAnsiTheme="minorHAnsi" w:cstheme="minorHAnsi"/>
                <w:color w:val="000000"/>
              </w:rPr>
              <w:t xml:space="preserve"> para a definição do quantitativo? (</w:t>
            </w:r>
            <w:proofErr w:type="spellStart"/>
            <w:r w:rsidR="00107C0F" w:rsidRPr="00567535">
              <w:rPr>
                <w:rFonts w:asciiTheme="minorHAnsi" w:hAnsiTheme="minorHAnsi" w:cstheme="minorHAnsi"/>
                <w:color w:val="000000"/>
              </w:rPr>
              <w:t>arts</w:t>
            </w:r>
            <w:proofErr w:type="spellEnd"/>
            <w:r w:rsidR="00107C0F" w:rsidRPr="00567535">
              <w:rPr>
                <w:rFonts w:asciiTheme="minorHAnsi" w:hAnsiTheme="minorHAnsi" w:cstheme="minorHAnsi"/>
                <w:color w:val="000000"/>
              </w:rPr>
              <w:t xml:space="preserve">. 61, inciso IV, e 62, </w:t>
            </w:r>
            <w:r w:rsidR="00107C0F" w:rsidRPr="00567535">
              <w:rPr>
                <w:rFonts w:asciiTheme="minorHAnsi" w:hAnsiTheme="minorHAnsi" w:cstheme="minorHAnsi"/>
                <w:i/>
                <w:iCs/>
                <w:color w:val="000000"/>
              </w:rPr>
              <w:t xml:space="preserve">caput </w:t>
            </w:r>
            <w:r w:rsidR="00107C0F" w:rsidRPr="00567535">
              <w:rPr>
                <w:rFonts w:asciiTheme="minorHAnsi" w:hAnsiTheme="minorHAnsi" w:cstheme="minorHAnsi"/>
                <w:color w:val="000000"/>
              </w:rPr>
              <w:t>e incisos I a VI, do REGLIC)</w:t>
            </w:r>
            <w:r w:rsidR="00107C0F" w:rsidRPr="00567535">
              <w:rPr>
                <w:rFonts w:asciiTheme="minorHAnsi" w:hAnsiTheme="minorHAnsi" w:cstheme="minorHAnsi"/>
                <w:color w:val="000000"/>
                <w:vertAlign w:val="superscript"/>
              </w:rPr>
              <w:footnoteReference w:id="15"/>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A78A93" w14:textId="77777777" w:rsidR="00107C0F" w:rsidRPr="00567535" w:rsidRDefault="00107C0F" w:rsidP="00462B23">
            <w:pPr>
              <w:spacing w:before="0"/>
              <w:jc w:val="center"/>
              <w:rPr>
                <w:rFonts w:asciiTheme="minorHAnsi" w:hAnsiTheme="minorHAnsi" w:cstheme="minorHAnsi"/>
                <w:b/>
              </w:rPr>
            </w:pP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7C30B9" w14:textId="77777777" w:rsidR="00107C0F" w:rsidRPr="00567535" w:rsidRDefault="00107C0F" w:rsidP="00462B23">
            <w:pPr>
              <w:spacing w:before="0"/>
              <w:jc w:val="center"/>
              <w:rPr>
                <w:rFonts w:asciiTheme="minorHAnsi" w:hAnsiTheme="minorHAnsi" w:cstheme="minorHAnsi"/>
                <w:b/>
              </w:rPr>
            </w:pPr>
          </w:p>
        </w:tc>
      </w:tr>
      <w:tr w:rsidR="00107C0F" w:rsidRPr="00D669A6" w14:paraId="601D51A3" w14:textId="77777777" w:rsidTr="00567535">
        <w:trPr>
          <w:trHeight w:val="1304"/>
          <w:jc w:val="center"/>
        </w:trPr>
        <w:tc>
          <w:tcPr>
            <w:tcW w:w="8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21FBE88" w14:textId="46C5DAC1" w:rsidR="00107C0F" w:rsidRPr="00567535" w:rsidRDefault="00107C0F" w:rsidP="00567535">
            <w:pPr>
              <w:spacing w:before="0"/>
              <w:jc w:val="left"/>
              <w:rPr>
                <w:rFonts w:asciiTheme="minorHAnsi" w:hAnsiTheme="minorHAnsi" w:cstheme="minorHAnsi"/>
                <w:color w:val="000000"/>
              </w:rPr>
            </w:pPr>
            <w:r w:rsidRPr="00567535">
              <w:rPr>
                <w:rFonts w:asciiTheme="minorHAnsi" w:hAnsiTheme="minorHAnsi" w:cstheme="minorHAnsi"/>
                <w:color w:val="000000"/>
              </w:rPr>
              <w:lastRenderedPageBreak/>
              <w:t>1</w:t>
            </w:r>
            <w:r w:rsidR="00B93EA2" w:rsidRPr="00567535">
              <w:rPr>
                <w:rFonts w:asciiTheme="minorHAnsi" w:hAnsiTheme="minorHAnsi" w:cstheme="minorHAnsi"/>
                <w:color w:val="000000"/>
              </w:rPr>
              <w:t>1</w:t>
            </w:r>
            <w:r w:rsidRPr="00567535">
              <w:rPr>
                <w:rFonts w:asciiTheme="minorHAnsi" w:hAnsiTheme="minorHAnsi" w:cstheme="minorHAnsi"/>
                <w:color w:val="000000"/>
              </w:rPr>
              <w:t xml:space="preserve">. Foi analisada a necessidade de </w:t>
            </w:r>
            <w:r w:rsidRPr="00567535">
              <w:rPr>
                <w:rFonts w:asciiTheme="minorHAnsi" w:hAnsiTheme="minorHAnsi" w:cstheme="minorHAnsi"/>
                <w:b/>
                <w:color w:val="000000"/>
              </w:rPr>
              <w:t>providências a serem adotadas</w:t>
            </w:r>
            <w:r w:rsidRPr="00567535">
              <w:rPr>
                <w:rFonts w:asciiTheme="minorHAnsi" w:hAnsiTheme="minorHAnsi" w:cstheme="minorHAnsi"/>
                <w:color w:val="000000"/>
              </w:rPr>
              <w:t xml:space="preserve"> pela administração previamente à contratação, imprescindíveis ao pleno atendimento dos benefícios a serem gerados pela aquisição dos bens?</w:t>
            </w:r>
            <w:r w:rsidRPr="00567535">
              <w:rPr>
                <w:rFonts w:asciiTheme="minorHAnsi" w:hAnsiTheme="minorHAnsi" w:cstheme="minorHAnsi"/>
                <w:color w:val="000000"/>
                <w:vertAlign w:val="superscript"/>
              </w:rPr>
              <w:footnoteReference w:id="16"/>
            </w:r>
            <w:r w:rsidRPr="00567535">
              <w:rPr>
                <w:rFonts w:asciiTheme="minorHAnsi" w:hAnsiTheme="minorHAnsi" w:cstheme="minorHAnsi"/>
                <w:color w:val="000000"/>
              </w:rPr>
              <w:t xml:space="preserve"> (</w:t>
            </w:r>
            <w:proofErr w:type="spellStart"/>
            <w:r w:rsidRPr="00567535">
              <w:rPr>
                <w:rFonts w:asciiTheme="minorHAnsi" w:hAnsiTheme="minorHAnsi" w:cstheme="minorHAnsi"/>
                <w:color w:val="000000"/>
              </w:rPr>
              <w:t>arts</w:t>
            </w:r>
            <w:proofErr w:type="spellEnd"/>
            <w:r w:rsidRPr="00567535">
              <w:rPr>
                <w:rFonts w:asciiTheme="minorHAnsi" w:hAnsiTheme="minorHAnsi" w:cstheme="minorHAnsi"/>
                <w:color w:val="000000"/>
              </w:rPr>
              <w:t xml:space="preserve">. 61, inciso VII, e 62, </w:t>
            </w:r>
            <w:r w:rsidRPr="00567535">
              <w:rPr>
                <w:rFonts w:asciiTheme="minorHAnsi" w:hAnsiTheme="minorHAnsi" w:cstheme="minorHAnsi"/>
                <w:i/>
                <w:iCs/>
                <w:color w:val="000000"/>
              </w:rPr>
              <w:t xml:space="preserve">caput </w:t>
            </w:r>
            <w:r w:rsidRPr="00567535">
              <w:rPr>
                <w:rFonts w:asciiTheme="minorHAnsi" w:hAnsiTheme="minorHAnsi" w:cstheme="minorHAnsi"/>
                <w:color w:val="000000"/>
              </w:rPr>
              <w:t>e incisos I a VI, do REGLIC)</w:t>
            </w: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DD6AC1" w14:textId="77777777" w:rsidR="00107C0F" w:rsidRPr="00567535" w:rsidRDefault="00107C0F" w:rsidP="00462B23">
            <w:pPr>
              <w:spacing w:before="0"/>
              <w:jc w:val="center"/>
              <w:rPr>
                <w:rFonts w:asciiTheme="minorHAnsi" w:hAnsiTheme="minorHAnsi" w:cstheme="minorHAnsi"/>
                <w:b/>
              </w:rPr>
            </w:pPr>
          </w:p>
        </w:tc>
        <w:tc>
          <w:tcPr>
            <w:tcW w:w="95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5557FD" w14:textId="77777777" w:rsidR="00107C0F" w:rsidRPr="00567535" w:rsidRDefault="00107C0F" w:rsidP="00462B23">
            <w:pPr>
              <w:spacing w:before="0"/>
              <w:jc w:val="center"/>
              <w:rPr>
                <w:rFonts w:asciiTheme="minorHAnsi" w:hAnsiTheme="minorHAnsi" w:cstheme="minorHAnsi"/>
                <w:b/>
              </w:rPr>
            </w:pPr>
          </w:p>
        </w:tc>
      </w:tr>
      <w:tr w:rsidR="00107C0F" w:rsidRPr="00D669A6" w14:paraId="39492CFC" w14:textId="77777777" w:rsidTr="00567535">
        <w:trPr>
          <w:trHeight w:val="737"/>
          <w:jc w:val="center"/>
        </w:trPr>
        <w:tc>
          <w:tcPr>
            <w:tcW w:w="8230" w:type="dxa"/>
            <w:tcBorders>
              <w:top w:val="single" w:sz="4" w:space="0" w:color="808080" w:themeColor="background1" w:themeShade="80"/>
              <w:left w:val="single" w:sz="6" w:space="0" w:color="000000"/>
              <w:bottom w:val="single" w:sz="6" w:space="0" w:color="000000"/>
              <w:right w:val="single" w:sz="6" w:space="0" w:color="000000"/>
            </w:tcBorders>
            <w:vAlign w:val="center"/>
          </w:tcPr>
          <w:p w14:paraId="47B114C8" w14:textId="75462215" w:rsidR="00107C0F" w:rsidRPr="00567535" w:rsidRDefault="00107C0F" w:rsidP="00567535">
            <w:pPr>
              <w:spacing w:before="0"/>
              <w:jc w:val="left"/>
              <w:rPr>
                <w:rFonts w:asciiTheme="minorHAnsi" w:hAnsiTheme="minorHAnsi" w:cstheme="minorHAnsi"/>
                <w:color w:val="000000"/>
              </w:rPr>
            </w:pPr>
            <w:r w:rsidRPr="00567535">
              <w:rPr>
                <w:rFonts w:asciiTheme="minorHAnsi" w:hAnsiTheme="minorHAnsi" w:cstheme="minorHAnsi"/>
                <w:color w:val="000000"/>
              </w:rPr>
              <w:t>1</w:t>
            </w:r>
            <w:r w:rsidR="00B93EA2" w:rsidRPr="00567535">
              <w:rPr>
                <w:rFonts w:asciiTheme="minorHAnsi" w:hAnsiTheme="minorHAnsi" w:cstheme="minorHAnsi"/>
                <w:color w:val="000000"/>
              </w:rPr>
              <w:t>2</w:t>
            </w:r>
            <w:r w:rsidRPr="00567535">
              <w:rPr>
                <w:rFonts w:asciiTheme="minorHAnsi" w:hAnsiTheme="minorHAnsi" w:cstheme="minorHAnsi"/>
                <w:color w:val="000000"/>
              </w:rPr>
              <w:t xml:space="preserve">. Foram indicadas as </w:t>
            </w:r>
            <w:r w:rsidRPr="00567535">
              <w:rPr>
                <w:rFonts w:asciiTheme="minorHAnsi" w:hAnsiTheme="minorHAnsi" w:cstheme="minorHAnsi"/>
                <w:b/>
                <w:color w:val="000000"/>
              </w:rPr>
              <w:t>contratações correlatas ou interdependentes</w:t>
            </w:r>
            <w:r w:rsidRPr="00567535">
              <w:rPr>
                <w:rFonts w:asciiTheme="minorHAnsi" w:hAnsiTheme="minorHAnsi" w:cstheme="minorHAnsi"/>
                <w:color w:val="000000"/>
              </w:rPr>
              <w:t>?</w:t>
            </w:r>
            <w:r w:rsidR="00F71249" w:rsidRPr="00567535">
              <w:rPr>
                <w:rFonts w:asciiTheme="minorHAnsi" w:hAnsiTheme="minorHAnsi" w:cstheme="minorHAnsi"/>
                <w:color w:val="000000"/>
                <w:vertAlign w:val="superscript"/>
              </w:rPr>
              <w:footnoteReference w:id="17"/>
            </w:r>
            <w:r w:rsidR="00F71249" w:rsidRPr="00567535">
              <w:rPr>
                <w:rFonts w:asciiTheme="minorHAnsi" w:hAnsiTheme="minorHAnsi" w:cstheme="minorHAnsi"/>
                <w:color w:val="000000"/>
              </w:rPr>
              <w:t xml:space="preserve"> </w:t>
            </w:r>
            <w:r w:rsidRPr="00567535">
              <w:rPr>
                <w:rFonts w:asciiTheme="minorHAnsi" w:hAnsiTheme="minorHAnsi" w:cstheme="minorHAnsi"/>
                <w:color w:val="000000"/>
              </w:rPr>
              <w:t>(</w:t>
            </w:r>
            <w:proofErr w:type="spellStart"/>
            <w:r w:rsidRPr="00567535">
              <w:rPr>
                <w:rFonts w:asciiTheme="minorHAnsi" w:hAnsiTheme="minorHAnsi" w:cstheme="minorHAnsi"/>
                <w:color w:val="000000"/>
              </w:rPr>
              <w:t>arts</w:t>
            </w:r>
            <w:proofErr w:type="spellEnd"/>
            <w:r w:rsidRPr="00567535">
              <w:rPr>
                <w:rFonts w:asciiTheme="minorHAnsi" w:hAnsiTheme="minorHAnsi" w:cstheme="minorHAnsi"/>
                <w:color w:val="000000"/>
              </w:rPr>
              <w:t xml:space="preserve">. 61, inciso VIII, e 62, </w:t>
            </w:r>
            <w:r w:rsidRPr="00567535">
              <w:rPr>
                <w:rFonts w:asciiTheme="minorHAnsi" w:hAnsiTheme="minorHAnsi" w:cstheme="minorHAnsi"/>
                <w:i/>
                <w:iCs/>
                <w:color w:val="000000"/>
              </w:rPr>
              <w:t xml:space="preserve">caput </w:t>
            </w:r>
            <w:r w:rsidRPr="00567535">
              <w:rPr>
                <w:rFonts w:asciiTheme="minorHAnsi" w:hAnsiTheme="minorHAnsi" w:cstheme="minorHAnsi"/>
                <w:color w:val="000000"/>
              </w:rPr>
              <w:t>e incisos I a VI, do REGLIC)</w:t>
            </w:r>
          </w:p>
        </w:tc>
        <w:tc>
          <w:tcPr>
            <w:tcW w:w="956" w:type="dxa"/>
            <w:tcBorders>
              <w:top w:val="single" w:sz="4" w:space="0" w:color="808080" w:themeColor="background1" w:themeShade="80"/>
              <w:left w:val="single" w:sz="6" w:space="0" w:color="000000"/>
              <w:bottom w:val="single" w:sz="6" w:space="0" w:color="000000"/>
              <w:right w:val="single" w:sz="6" w:space="0" w:color="000000"/>
            </w:tcBorders>
          </w:tcPr>
          <w:p w14:paraId="6F77094E" w14:textId="77777777" w:rsidR="00107C0F" w:rsidRPr="00567535" w:rsidRDefault="00107C0F" w:rsidP="00462B23">
            <w:pPr>
              <w:spacing w:before="0"/>
              <w:jc w:val="center"/>
              <w:rPr>
                <w:rFonts w:asciiTheme="minorHAnsi" w:hAnsiTheme="minorHAnsi" w:cstheme="minorHAnsi"/>
                <w:b/>
              </w:rPr>
            </w:pPr>
          </w:p>
        </w:tc>
        <w:tc>
          <w:tcPr>
            <w:tcW w:w="956" w:type="dxa"/>
            <w:tcBorders>
              <w:top w:val="single" w:sz="4" w:space="0" w:color="808080" w:themeColor="background1" w:themeShade="80"/>
              <w:left w:val="single" w:sz="6" w:space="0" w:color="000000"/>
              <w:bottom w:val="single" w:sz="6" w:space="0" w:color="000000"/>
              <w:right w:val="single" w:sz="6" w:space="0" w:color="000000"/>
            </w:tcBorders>
          </w:tcPr>
          <w:p w14:paraId="44ACEE92" w14:textId="77777777" w:rsidR="00107C0F" w:rsidRPr="00567535" w:rsidRDefault="00107C0F" w:rsidP="00462B23">
            <w:pPr>
              <w:spacing w:before="0"/>
              <w:jc w:val="center"/>
              <w:rPr>
                <w:rFonts w:asciiTheme="minorHAnsi" w:hAnsiTheme="minorHAnsi" w:cstheme="minorHAnsi"/>
                <w:b/>
              </w:rPr>
            </w:pPr>
          </w:p>
        </w:tc>
      </w:tr>
      <w:tr w:rsidR="00107C0F" w:rsidRPr="00D669A6" w14:paraId="50E48CE1" w14:textId="77777777" w:rsidTr="00567535">
        <w:trPr>
          <w:trHeight w:val="737"/>
          <w:jc w:val="center"/>
        </w:trPr>
        <w:tc>
          <w:tcPr>
            <w:tcW w:w="8230" w:type="dxa"/>
            <w:tcBorders>
              <w:top w:val="single" w:sz="6" w:space="0" w:color="000000"/>
              <w:left w:val="single" w:sz="6" w:space="0" w:color="000000"/>
              <w:bottom w:val="single" w:sz="6" w:space="0" w:color="000000"/>
              <w:right w:val="single" w:sz="6" w:space="0" w:color="000000"/>
            </w:tcBorders>
          </w:tcPr>
          <w:p w14:paraId="5F519883" w14:textId="36063772" w:rsidR="00107C0F" w:rsidRPr="00567535" w:rsidRDefault="00107C0F" w:rsidP="00462B23">
            <w:pPr>
              <w:spacing w:before="0"/>
              <w:rPr>
                <w:rFonts w:asciiTheme="minorHAnsi" w:hAnsiTheme="minorHAnsi" w:cstheme="minorHAnsi"/>
                <w:color w:val="000000"/>
              </w:rPr>
            </w:pPr>
            <w:r w:rsidRPr="00567535">
              <w:rPr>
                <w:rFonts w:asciiTheme="minorHAnsi" w:hAnsiTheme="minorHAnsi" w:cstheme="minorHAnsi"/>
                <w:color w:val="000000"/>
              </w:rPr>
              <w:t>1</w:t>
            </w:r>
            <w:r w:rsidR="00B93EA2" w:rsidRPr="00567535">
              <w:rPr>
                <w:rFonts w:asciiTheme="minorHAnsi" w:hAnsiTheme="minorHAnsi" w:cstheme="minorHAnsi"/>
                <w:color w:val="000000"/>
              </w:rPr>
              <w:t>3</w:t>
            </w:r>
            <w:r w:rsidRPr="00567535">
              <w:rPr>
                <w:rFonts w:asciiTheme="minorHAnsi" w:hAnsiTheme="minorHAnsi" w:cstheme="minorHAnsi"/>
                <w:color w:val="000000"/>
              </w:rPr>
              <w:t xml:space="preserve">. Foram previstas as descrições de </w:t>
            </w:r>
            <w:r w:rsidRPr="00567535">
              <w:rPr>
                <w:rFonts w:asciiTheme="minorHAnsi" w:hAnsiTheme="minorHAnsi" w:cstheme="minorHAnsi"/>
                <w:b/>
                <w:bCs/>
                <w:color w:val="000000"/>
              </w:rPr>
              <w:t xml:space="preserve">possíveis impactos ambientais e respectivas medidas mitigadoras, </w:t>
            </w:r>
            <w:r w:rsidRPr="00567535">
              <w:rPr>
                <w:rFonts w:asciiTheme="minorHAnsi" w:hAnsiTheme="minorHAnsi" w:cstheme="minorHAnsi"/>
                <w:color w:val="000000"/>
              </w:rPr>
              <w:t xml:space="preserve">tais como logística reversa para desfazimento e reciclagem de bens e refugos, e nível de consumo energético? (art. 32, §1º, inciso III, da Lei Federal 13.303/16 c/c art. 5º, incisos IV e XII, da Lei Municipal nº 4.969/08 c/c </w:t>
            </w:r>
            <w:proofErr w:type="spellStart"/>
            <w:r w:rsidRPr="00567535">
              <w:rPr>
                <w:rFonts w:asciiTheme="minorHAnsi" w:hAnsiTheme="minorHAnsi" w:cstheme="minorHAnsi"/>
                <w:color w:val="000000"/>
              </w:rPr>
              <w:t>arts</w:t>
            </w:r>
            <w:proofErr w:type="spellEnd"/>
            <w:r w:rsidRPr="00567535">
              <w:rPr>
                <w:rFonts w:asciiTheme="minorHAnsi" w:hAnsiTheme="minorHAnsi" w:cstheme="minorHAnsi"/>
                <w:color w:val="000000"/>
              </w:rPr>
              <w:t xml:space="preserve">. 61, inciso IX, e 62, </w:t>
            </w:r>
            <w:r w:rsidRPr="00567535">
              <w:rPr>
                <w:rFonts w:asciiTheme="minorHAnsi" w:hAnsiTheme="minorHAnsi" w:cstheme="minorHAnsi"/>
                <w:i/>
                <w:iCs/>
                <w:color w:val="000000"/>
              </w:rPr>
              <w:t xml:space="preserve">caput </w:t>
            </w:r>
            <w:r w:rsidRPr="00567535">
              <w:rPr>
                <w:rFonts w:asciiTheme="minorHAnsi" w:hAnsiTheme="minorHAnsi" w:cstheme="minorHAnsi"/>
                <w:color w:val="000000"/>
              </w:rPr>
              <w:t>e incisos I a VI, do REGLIC)</w:t>
            </w:r>
          </w:p>
        </w:tc>
        <w:tc>
          <w:tcPr>
            <w:tcW w:w="956" w:type="dxa"/>
            <w:tcBorders>
              <w:top w:val="single" w:sz="6" w:space="0" w:color="000000"/>
              <w:left w:val="single" w:sz="6" w:space="0" w:color="000000"/>
              <w:bottom w:val="single" w:sz="6" w:space="0" w:color="000000"/>
              <w:right w:val="single" w:sz="6" w:space="0" w:color="000000"/>
            </w:tcBorders>
          </w:tcPr>
          <w:p w14:paraId="5854CE67" w14:textId="77777777" w:rsidR="00107C0F" w:rsidRPr="00567535" w:rsidRDefault="00107C0F" w:rsidP="00462B23">
            <w:pPr>
              <w:spacing w:before="0"/>
              <w:jc w:val="center"/>
              <w:rPr>
                <w:rFonts w:asciiTheme="minorHAnsi" w:hAnsiTheme="minorHAnsi" w:cstheme="minorHAnsi"/>
                <w:b/>
              </w:rPr>
            </w:pPr>
          </w:p>
        </w:tc>
        <w:tc>
          <w:tcPr>
            <w:tcW w:w="956" w:type="dxa"/>
            <w:tcBorders>
              <w:top w:val="single" w:sz="6" w:space="0" w:color="000000"/>
              <w:left w:val="single" w:sz="6" w:space="0" w:color="000000"/>
              <w:bottom w:val="single" w:sz="6" w:space="0" w:color="000000"/>
              <w:right w:val="single" w:sz="6" w:space="0" w:color="000000"/>
            </w:tcBorders>
          </w:tcPr>
          <w:p w14:paraId="487F2613" w14:textId="77777777" w:rsidR="00107C0F" w:rsidRPr="00567535" w:rsidRDefault="00107C0F" w:rsidP="00462B23">
            <w:pPr>
              <w:spacing w:before="0"/>
              <w:jc w:val="center"/>
              <w:rPr>
                <w:rFonts w:asciiTheme="minorHAnsi" w:hAnsiTheme="minorHAnsi" w:cstheme="minorHAnsi"/>
                <w:b/>
              </w:rPr>
            </w:pPr>
          </w:p>
        </w:tc>
      </w:tr>
      <w:tr w:rsidR="00462B23" w:rsidRPr="00D669A6" w14:paraId="35341C0D" w14:textId="70E8A8EB" w:rsidTr="00E819BF">
        <w:trPr>
          <w:trHeight w:val="510"/>
          <w:jc w:val="center"/>
        </w:trPr>
        <w:tc>
          <w:tcPr>
            <w:tcW w:w="10142" w:type="dxa"/>
            <w:gridSpan w:val="3"/>
            <w:tcBorders>
              <w:top w:val="single" w:sz="6" w:space="0" w:color="000000"/>
              <w:left w:val="single" w:sz="6" w:space="0" w:color="000000"/>
              <w:bottom w:val="single" w:sz="6" w:space="0" w:color="000000"/>
            </w:tcBorders>
            <w:shd w:val="clear" w:color="auto" w:fill="BFBFBF" w:themeFill="background1" w:themeFillShade="BF"/>
          </w:tcPr>
          <w:p w14:paraId="65D843E8" w14:textId="6B4A3E96" w:rsidR="00462B23" w:rsidRPr="00567535" w:rsidRDefault="00FD6702" w:rsidP="00344E6C">
            <w:pPr>
              <w:tabs>
                <w:tab w:val="center" w:pos="4551"/>
                <w:tab w:val="right" w:pos="9103"/>
              </w:tabs>
              <w:jc w:val="left"/>
              <w:rPr>
                <w:rFonts w:asciiTheme="minorHAnsi" w:hAnsiTheme="minorHAnsi" w:cstheme="minorHAnsi"/>
              </w:rPr>
            </w:pPr>
            <w:r w:rsidRPr="00567535">
              <w:rPr>
                <w:rFonts w:asciiTheme="minorHAnsi" w:hAnsiTheme="minorHAnsi" w:cstheme="minorHAnsi"/>
                <w:b/>
              </w:rPr>
              <w:tab/>
            </w:r>
            <w:r w:rsidR="008440F1" w:rsidRPr="00567535">
              <w:rPr>
                <w:rFonts w:asciiTheme="minorHAnsi" w:hAnsiTheme="minorHAnsi" w:cstheme="minorHAnsi"/>
                <w:b/>
              </w:rPr>
              <w:t>ETAPA 2 (B) - ESTUDO TÉCNICO PRELIMINAR</w:t>
            </w:r>
            <w:r w:rsidR="00462B23" w:rsidRPr="00567535">
              <w:rPr>
                <w:rFonts w:asciiTheme="minorHAnsi" w:hAnsiTheme="minorHAnsi" w:cstheme="minorHAnsi"/>
                <w:b/>
                <w:vertAlign w:val="superscript"/>
              </w:rPr>
              <w:footnoteReference w:id="18"/>
            </w:r>
          </w:p>
        </w:tc>
      </w:tr>
      <w:tr w:rsidR="00462B23" w:rsidRPr="00D669A6" w14:paraId="787161B8" w14:textId="77777777" w:rsidTr="00567535">
        <w:trPr>
          <w:trHeight w:val="680"/>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1B4B82F0" w14:textId="11D6B0CE" w:rsidR="00462B23" w:rsidRPr="00567535" w:rsidRDefault="00650BA6"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rPr>
            </w:pPr>
            <w:r w:rsidRPr="00567535">
              <w:rPr>
                <w:rFonts w:asciiTheme="minorHAnsi" w:hAnsiTheme="minorHAnsi" w:cstheme="minorHAnsi"/>
              </w:rPr>
              <w:t>7</w:t>
            </w:r>
            <w:r w:rsidR="00462B23" w:rsidRPr="00567535">
              <w:rPr>
                <w:rFonts w:asciiTheme="minorHAnsi" w:hAnsiTheme="minorHAnsi" w:cstheme="minorHAnsi"/>
              </w:rPr>
              <w:t xml:space="preserve">.1. Consta a descrição da </w:t>
            </w:r>
            <w:r w:rsidR="00462B23" w:rsidRPr="00567535">
              <w:rPr>
                <w:rFonts w:asciiTheme="minorHAnsi" w:hAnsiTheme="minorHAnsi" w:cstheme="minorHAnsi"/>
                <w:b/>
              </w:rPr>
              <w:t>necessidade da contratação</w:t>
            </w:r>
            <w:r w:rsidR="00462B23" w:rsidRPr="00567535">
              <w:rPr>
                <w:rFonts w:asciiTheme="minorHAnsi" w:hAnsiTheme="minorHAnsi" w:cstheme="minorHAnsi"/>
              </w:rPr>
              <w:t>, considerado o problema a ser resolvido e os benefícios que serão alcançados, sob a perspectiva do interesse público? (art. 61, inciso I, do REGLIC</w:t>
            </w:r>
            <w:r w:rsidR="00462B23" w:rsidRPr="00567535">
              <w:rPr>
                <w:rFonts w:asciiTheme="minorHAnsi" w:hAnsiTheme="minorHAnsi" w:cstheme="minorHAnsi"/>
                <w:color w:val="000000"/>
              </w:rPr>
              <w:t>)</w:t>
            </w:r>
          </w:p>
        </w:tc>
        <w:tc>
          <w:tcPr>
            <w:tcW w:w="956" w:type="dxa"/>
            <w:tcBorders>
              <w:top w:val="single" w:sz="6" w:space="0" w:color="000000"/>
              <w:left w:val="single" w:sz="6" w:space="0" w:color="000000"/>
              <w:bottom w:val="single" w:sz="6" w:space="0" w:color="000000"/>
              <w:right w:val="single" w:sz="6" w:space="0" w:color="000000"/>
            </w:tcBorders>
          </w:tcPr>
          <w:p w14:paraId="3AEAF659"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62F980E8" w14:textId="77777777" w:rsidR="00462B23" w:rsidRPr="00567535" w:rsidRDefault="00462B23" w:rsidP="00462B23">
            <w:pPr>
              <w:spacing w:before="0"/>
              <w:rPr>
                <w:rFonts w:asciiTheme="minorHAnsi" w:hAnsiTheme="minorHAnsi" w:cstheme="minorHAnsi"/>
              </w:rPr>
            </w:pPr>
          </w:p>
        </w:tc>
      </w:tr>
      <w:tr w:rsidR="00462B23" w:rsidRPr="00D669A6" w14:paraId="23C29A98" w14:textId="77777777" w:rsidTr="00567535">
        <w:trPr>
          <w:trHeight w:val="680"/>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0000006C" w14:textId="7C8366E8" w:rsidR="00462B23" w:rsidRPr="00567535" w:rsidRDefault="00650BA6"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rPr>
              <w:t>7</w:t>
            </w:r>
            <w:r w:rsidR="00462B23" w:rsidRPr="00567535">
              <w:rPr>
                <w:rFonts w:asciiTheme="minorHAnsi" w:hAnsiTheme="minorHAnsi" w:cstheme="minorHAnsi"/>
              </w:rPr>
              <w:t xml:space="preserve">.2. Foi </w:t>
            </w:r>
            <w:r w:rsidR="00462B23" w:rsidRPr="00567535">
              <w:rPr>
                <w:rFonts w:asciiTheme="minorHAnsi" w:hAnsiTheme="minorHAnsi" w:cstheme="minorHAnsi"/>
                <w:b/>
                <w:bCs/>
              </w:rPr>
              <w:t>verificada a</w:t>
            </w:r>
            <w:r w:rsidR="00462B23" w:rsidRPr="00567535">
              <w:rPr>
                <w:rFonts w:asciiTheme="minorHAnsi" w:hAnsiTheme="minorHAnsi" w:cstheme="minorHAnsi"/>
              </w:rPr>
              <w:t xml:space="preserve"> </w:t>
            </w:r>
            <w:r w:rsidR="00462B23" w:rsidRPr="00567535">
              <w:rPr>
                <w:rFonts w:asciiTheme="minorHAnsi" w:hAnsiTheme="minorHAnsi" w:cstheme="minorHAnsi"/>
                <w:b/>
                <w:bCs/>
              </w:rPr>
              <w:t>possibilidade</w:t>
            </w:r>
            <w:r w:rsidR="00462B23" w:rsidRPr="00567535">
              <w:rPr>
                <w:rFonts w:asciiTheme="minorHAnsi" w:hAnsiTheme="minorHAnsi" w:cstheme="minorHAnsi"/>
              </w:rPr>
              <w:t xml:space="preserve"> de contratar o objeto por </w:t>
            </w:r>
            <w:r w:rsidR="00462B23" w:rsidRPr="00567535">
              <w:rPr>
                <w:rFonts w:asciiTheme="minorHAnsi" w:hAnsiTheme="minorHAnsi" w:cstheme="minorHAnsi"/>
                <w:b/>
                <w:bCs/>
              </w:rPr>
              <w:t>consumo de Ata</w:t>
            </w:r>
            <w:r w:rsidR="00462B23" w:rsidRPr="00567535">
              <w:rPr>
                <w:rFonts w:asciiTheme="minorHAnsi" w:hAnsiTheme="minorHAnsi" w:cstheme="minorHAnsi"/>
              </w:rPr>
              <w:t xml:space="preserve"> de Registro de Preços vigente </w:t>
            </w:r>
            <w:r w:rsidR="00462B23" w:rsidRPr="00567535">
              <w:rPr>
                <w:rFonts w:asciiTheme="minorHAnsi" w:hAnsiTheme="minorHAnsi" w:cstheme="minorHAnsi"/>
                <w:b/>
                <w:bCs/>
              </w:rPr>
              <w:t>sob o gerenciamento da RIOSAÚDE</w:t>
            </w:r>
            <w:r w:rsidR="00462B23" w:rsidRPr="00567535">
              <w:rPr>
                <w:rFonts w:asciiTheme="minorHAnsi" w:hAnsiTheme="minorHAnsi" w:cstheme="minorHAnsi"/>
              </w:rPr>
              <w:t xml:space="preserve">, de ARP </w:t>
            </w:r>
            <w:r w:rsidR="00462B23" w:rsidRPr="00567535">
              <w:rPr>
                <w:rFonts w:asciiTheme="minorHAnsi" w:hAnsiTheme="minorHAnsi" w:cstheme="minorHAnsi"/>
                <w:b/>
                <w:bCs/>
              </w:rPr>
              <w:t>na qual a empresa seja partícipe</w:t>
            </w:r>
            <w:r w:rsidR="00462B23" w:rsidRPr="00567535">
              <w:rPr>
                <w:rStyle w:val="Refdenotaderodap"/>
                <w:rFonts w:asciiTheme="minorHAnsi" w:hAnsiTheme="minorHAnsi" w:cstheme="minorHAnsi"/>
                <w:b/>
                <w:bCs/>
              </w:rPr>
              <w:footnoteReference w:id="19"/>
            </w:r>
            <w:r w:rsidR="00462B23" w:rsidRPr="00567535">
              <w:rPr>
                <w:rFonts w:asciiTheme="minorHAnsi" w:hAnsiTheme="minorHAnsi" w:cstheme="minorHAnsi"/>
              </w:rPr>
              <w:t xml:space="preserve">, bem como a </w:t>
            </w:r>
            <w:r w:rsidR="00462B23" w:rsidRPr="00567535">
              <w:rPr>
                <w:rFonts w:asciiTheme="minorHAnsi" w:hAnsiTheme="minorHAnsi" w:cstheme="minorHAnsi"/>
                <w:b/>
                <w:bCs/>
              </w:rPr>
              <w:t>adesão à ARP</w:t>
            </w:r>
            <w:r w:rsidR="00462B23" w:rsidRPr="00567535">
              <w:rPr>
                <w:rFonts w:asciiTheme="minorHAnsi" w:hAnsiTheme="minorHAnsi" w:cstheme="minorHAnsi"/>
              </w:rPr>
              <w:t xml:space="preserve"> gerenciada por outra empresa </w:t>
            </w:r>
            <w:r w:rsidR="00462B23" w:rsidRPr="00567535">
              <w:rPr>
                <w:rFonts w:asciiTheme="minorHAnsi" w:hAnsiTheme="minorHAnsi" w:cstheme="minorHAnsi"/>
              </w:rPr>
              <w:lastRenderedPageBreak/>
              <w:t>pública ou sociedade de economia mista, ou órgão público</w:t>
            </w:r>
            <w:r w:rsidR="00C20973" w:rsidRPr="00567535">
              <w:rPr>
                <w:rStyle w:val="Refdenotaderodap"/>
                <w:rFonts w:asciiTheme="minorHAnsi" w:hAnsiTheme="minorHAnsi" w:cstheme="minorHAnsi"/>
              </w:rPr>
              <w:footnoteReference w:id="20"/>
            </w:r>
            <w:r w:rsidR="00462B23" w:rsidRPr="00567535">
              <w:rPr>
                <w:rFonts w:asciiTheme="minorHAnsi" w:hAnsiTheme="minorHAnsi" w:cstheme="minorHAnsi"/>
              </w:rPr>
              <w:t>? (art. 26, incisos I a III, do REGLIC)</w:t>
            </w:r>
          </w:p>
        </w:tc>
        <w:tc>
          <w:tcPr>
            <w:tcW w:w="956" w:type="dxa"/>
            <w:tcBorders>
              <w:top w:val="single" w:sz="6" w:space="0" w:color="000000"/>
              <w:left w:val="single" w:sz="6" w:space="0" w:color="000000"/>
              <w:bottom w:val="single" w:sz="6" w:space="0" w:color="000000"/>
              <w:right w:val="single" w:sz="6" w:space="0" w:color="000000"/>
            </w:tcBorders>
          </w:tcPr>
          <w:p w14:paraId="0000006D"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6E" w14:textId="77777777" w:rsidR="00462B23" w:rsidRPr="00567535" w:rsidRDefault="00462B23" w:rsidP="00462B23">
            <w:pPr>
              <w:spacing w:before="0"/>
              <w:rPr>
                <w:rFonts w:asciiTheme="minorHAnsi" w:hAnsiTheme="minorHAnsi" w:cstheme="minorHAnsi"/>
              </w:rPr>
            </w:pPr>
          </w:p>
        </w:tc>
      </w:tr>
      <w:tr w:rsidR="00C20973" w:rsidRPr="00D669A6" w14:paraId="040EAC50" w14:textId="77777777" w:rsidTr="00567535">
        <w:trPr>
          <w:trHeight w:val="794"/>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45187C40" w14:textId="3601D6A9" w:rsidR="00C20973" w:rsidRPr="00567535" w:rsidRDefault="00C20973" w:rsidP="00567535">
            <w:pPr>
              <w:numPr>
                <w:ilvl w:val="0"/>
                <w:numId w:val="6"/>
              </w:numPr>
              <w:pBdr>
                <w:top w:val="nil"/>
                <w:left w:val="nil"/>
                <w:bottom w:val="nil"/>
                <w:right w:val="nil"/>
                <w:between w:val="nil"/>
              </w:pBdr>
              <w:tabs>
                <w:tab w:val="right" w:pos="6774"/>
              </w:tabs>
              <w:spacing w:before="0"/>
              <w:ind w:left="0"/>
              <w:jc w:val="left"/>
              <w:rPr>
                <w:rFonts w:asciiTheme="minorHAnsi" w:hAnsiTheme="minorHAnsi" w:cstheme="minorHAnsi"/>
              </w:rPr>
            </w:pPr>
            <w:r w:rsidRPr="00567535">
              <w:rPr>
                <w:rFonts w:asciiTheme="minorHAnsi" w:hAnsiTheme="minorHAnsi" w:cstheme="minorHAnsi"/>
              </w:rPr>
              <w:t xml:space="preserve">8. Foi justificada a </w:t>
            </w:r>
            <w:r w:rsidRPr="00567535">
              <w:rPr>
                <w:rFonts w:asciiTheme="minorHAnsi" w:hAnsiTheme="minorHAnsi" w:cstheme="minorHAnsi"/>
                <w:b/>
                <w:bCs/>
              </w:rPr>
              <w:t>inviabilidade de competição</w:t>
            </w:r>
            <w:r w:rsidRPr="00567535">
              <w:rPr>
                <w:rFonts w:asciiTheme="minorHAnsi" w:hAnsiTheme="minorHAnsi" w:cstheme="minorHAnsi"/>
              </w:rPr>
              <w:t xml:space="preserve"> na contratação, com base na </w:t>
            </w:r>
            <w:r w:rsidRPr="00567535">
              <w:rPr>
                <w:rFonts w:asciiTheme="minorHAnsi" w:hAnsiTheme="minorHAnsi" w:cstheme="minorHAnsi"/>
                <w:b/>
                <w:bCs/>
              </w:rPr>
              <w:t>hipótese do art. 51, inciso</w:t>
            </w:r>
            <w:r w:rsidRPr="00567535">
              <w:rPr>
                <w:rFonts w:asciiTheme="minorHAnsi" w:hAnsiTheme="minorHAnsi" w:cstheme="minorHAnsi"/>
                <w:b/>
                <w:bCs/>
                <w:i/>
                <w:iCs/>
              </w:rPr>
              <w:t xml:space="preserve"> </w:t>
            </w:r>
            <w:r w:rsidRPr="00567535">
              <w:rPr>
                <w:rFonts w:asciiTheme="minorHAnsi" w:hAnsiTheme="minorHAnsi" w:cstheme="minorHAnsi"/>
                <w:b/>
                <w:bCs/>
              </w:rPr>
              <w:t>I</w:t>
            </w:r>
            <w:r w:rsidRPr="00567535">
              <w:rPr>
                <w:rStyle w:val="Refdenotaderodap"/>
                <w:rFonts w:asciiTheme="minorHAnsi" w:hAnsiTheme="minorHAnsi" w:cstheme="minorHAnsi"/>
                <w:b/>
                <w:bCs/>
              </w:rPr>
              <w:footnoteReference w:id="21"/>
            </w:r>
            <w:r w:rsidRPr="00567535">
              <w:rPr>
                <w:rFonts w:asciiTheme="minorHAnsi" w:hAnsiTheme="minorHAnsi" w:cstheme="minorHAnsi"/>
                <w:b/>
                <w:bCs/>
              </w:rPr>
              <w:t>, do REGLIC</w:t>
            </w:r>
            <w:r w:rsidRPr="00567535">
              <w:rPr>
                <w:rFonts w:asciiTheme="minorHAnsi" w:hAnsiTheme="minorHAnsi" w:cstheme="minorHAnsi"/>
              </w:rPr>
              <w:t xml:space="preserve">? (art. 51, </w:t>
            </w:r>
            <w:r w:rsidRPr="00567535">
              <w:rPr>
                <w:rFonts w:asciiTheme="minorHAnsi" w:hAnsiTheme="minorHAnsi" w:cstheme="minorHAnsi"/>
                <w:i/>
                <w:iCs/>
              </w:rPr>
              <w:t>caput</w:t>
            </w:r>
            <w:r w:rsidRPr="00567535">
              <w:rPr>
                <w:rFonts w:asciiTheme="minorHAnsi" w:hAnsiTheme="minorHAnsi" w:cstheme="minorHAnsi"/>
              </w:rPr>
              <w:t>, do REGLIC)</w:t>
            </w:r>
          </w:p>
        </w:tc>
        <w:tc>
          <w:tcPr>
            <w:tcW w:w="956" w:type="dxa"/>
            <w:tcBorders>
              <w:top w:val="single" w:sz="6" w:space="0" w:color="000000"/>
              <w:left w:val="single" w:sz="6" w:space="0" w:color="000000"/>
              <w:bottom w:val="single" w:sz="6" w:space="0" w:color="000000"/>
              <w:right w:val="single" w:sz="6" w:space="0" w:color="000000"/>
            </w:tcBorders>
          </w:tcPr>
          <w:p w14:paraId="57637EE3" w14:textId="77777777" w:rsidR="00C20973" w:rsidRPr="00567535" w:rsidRDefault="00C20973" w:rsidP="00C2097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1F07A9ED" w14:textId="77777777" w:rsidR="00C20973" w:rsidRPr="00567535" w:rsidRDefault="00C20973" w:rsidP="00C20973">
            <w:pPr>
              <w:spacing w:before="0"/>
              <w:rPr>
                <w:rFonts w:asciiTheme="minorHAnsi" w:hAnsiTheme="minorHAnsi" w:cstheme="minorHAnsi"/>
              </w:rPr>
            </w:pPr>
          </w:p>
        </w:tc>
      </w:tr>
      <w:tr w:rsidR="00C20973" w:rsidRPr="00D669A6" w14:paraId="2B10DCC5" w14:textId="77777777" w:rsidTr="00567535">
        <w:trPr>
          <w:trHeight w:val="794"/>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7B4667C5" w14:textId="075EF045" w:rsidR="00C20973" w:rsidRPr="00567535" w:rsidRDefault="00C20973" w:rsidP="00567535">
            <w:pPr>
              <w:numPr>
                <w:ilvl w:val="0"/>
                <w:numId w:val="6"/>
              </w:numPr>
              <w:pBdr>
                <w:top w:val="nil"/>
                <w:left w:val="nil"/>
                <w:bottom w:val="nil"/>
                <w:right w:val="nil"/>
                <w:between w:val="nil"/>
              </w:pBdr>
              <w:tabs>
                <w:tab w:val="right" w:pos="6774"/>
              </w:tabs>
              <w:spacing w:before="0"/>
              <w:ind w:left="0"/>
              <w:jc w:val="left"/>
              <w:rPr>
                <w:rFonts w:asciiTheme="minorHAnsi" w:hAnsiTheme="minorHAnsi" w:cstheme="minorHAnsi"/>
              </w:rPr>
            </w:pPr>
            <w:r w:rsidRPr="00567535">
              <w:rPr>
                <w:rFonts w:asciiTheme="minorHAnsi" w:hAnsiTheme="minorHAnsi" w:cstheme="minorHAnsi"/>
              </w:rPr>
              <w:t xml:space="preserve">9. Fora apresentada </w:t>
            </w:r>
            <w:r w:rsidRPr="00567535">
              <w:rPr>
                <w:rFonts w:asciiTheme="minorHAnsi" w:hAnsiTheme="minorHAnsi" w:cstheme="minorHAnsi"/>
                <w:b/>
                <w:bCs/>
              </w:rPr>
              <w:t>documentação comprobatória da exclusividade</w:t>
            </w:r>
            <w:r w:rsidRPr="00567535">
              <w:rPr>
                <w:rFonts w:asciiTheme="minorHAnsi" w:hAnsiTheme="minorHAnsi" w:cstheme="minorHAnsi"/>
              </w:rPr>
              <w:t>?</w:t>
            </w:r>
            <w:r w:rsidRPr="00567535">
              <w:rPr>
                <w:rStyle w:val="Refdenotaderodap"/>
                <w:rFonts w:asciiTheme="minorHAnsi" w:hAnsiTheme="minorHAnsi" w:cstheme="minorHAnsi"/>
              </w:rPr>
              <w:footnoteReference w:id="22"/>
            </w:r>
            <w:r w:rsidRPr="00567535">
              <w:rPr>
                <w:rFonts w:asciiTheme="minorHAnsi" w:hAnsiTheme="minorHAnsi" w:cstheme="minorHAnsi"/>
              </w:rPr>
              <w:t xml:space="preserve"> (art. 51, §1º</w:t>
            </w:r>
            <w:r w:rsidRPr="00567535">
              <w:rPr>
                <w:rStyle w:val="Refdenotaderodap"/>
                <w:rFonts w:asciiTheme="minorHAnsi" w:hAnsiTheme="minorHAnsi" w:cstheme="minorHAnsi"/>
              </w:rPr>
              <w:footnoteReference w:id="23"/>
            </w:r>
            <w:r w:rsidRPr="00567535">
              <w:rPr>
                <w:rFonts w:asciiTheme="minorHAnsi" w:hAnsiTheme="minorHAnsi" w:cstheme="minorHAnsi"/>
              </w:rPr>
              <w:t>, do REGLIC)</w:t>
            </w:r>
            <w:r w:rsidRPr="00567535">
              <w:rPr>
                <w:rStyle w:val="Refdenotaderodap"/>
                <w:rFonts w:asciiTheme="minorHAnsi" w:hAnsiTheme="minorHAnsi" w:cstheme="minorHAnsi"/>
              </w:rPr>
              <w:footnoteReference w:id="24"/>
            </w:r>
          </w:p>
        </w:tc>
        <w:tc>
          <w:tcPr>
            <w:tcW w:w="956" w:type="dxa"/>
            <w:tcBorders>
              <w:top w:val="single" w:sz="6" w:space="0" w:color="000000"/>
              <w:left w:val="single" w:sz="6" w:space="0" w:color="000000"/>
              <w:bottom w:val="single" w:sz="6" w:space="0" w:color="000000"/>
              <w:right w:val="single" w:sz="6" w:space="0" w:color="000000"/>
            </w:tcBorders>
          </w:tcPr>
          <w:p w14:paraId="5707F603" w14:textId="77777777" w:rsidR="00C20973" w:rsidRPr="00567535" w:rsidRDefault="00C20973" w:rsidP="00C2097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6775BE42" w14:textId="77777777" w:rsidR="00C20973" w:rsidRPr="00567535" w:rsidRDefault="00C20973" w:rsidP="00C20973">
            <w:pPr>
              <w:spacing w:before="0"/>
              <w:rPr>
                <w:rFonts w:asciiTheme="minorHAnsi" w:hAnsiTheme="minorHAnsi" w:cstheme="minorHAnsi"/>
              </w:rPr>
            </w:pPr>
          </w:p>
        </w:tc>
      </w:tr>
      <w:tr w:rsidR="00462B23" w:rsidRPr="00D669A6" w14:paraId="16BB626E" w14:textId="77777777" w:rsidTr="00567535">
        <w:trPr>
          <w:trHeight w:val="585"/>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0000006F" w14:textId="466A4E37" w:rsidR="00462B23" w:rsidRPr="00567535" w:rsidRDefault="00AA742B" w:rsidP="00567535">
            <w:pPr>
              <w:numPr>
                <w:ilvl w:val="0"/>
                <w:numId w:val="6"/>
              </w:numPr>
              <w:pBdr>
                <w:top w:val="nil"/>
                <w:left w:val="nil"/>
                <w:bottom w:val="nil"/>
                <w:right w:val="nil"/>
                <w:between w:val="nil"/>
              </w:pBdr>
              <w:tabs>
                <w:tab w:val="right" w:pos="6774"/>
              </w:tabs>
              <w:spacing w:before="0"/>
              <w:ind w:left="0"/>
              <w:jc w:val="left"/>
              <w:rPr>
                <w:rFonts w:asciiTheme="minorHAnsi" w:hAnsiTheme="minorHAnsi" w:cstheme="minorHAnsi"/>
                <w:color w:val="000000"/>
              </w:rPr>
            </w:pPr>
            <w:r w:rsidRPr="00567535">
              <w:rPr>
                <w:rFonts w:asciiTheme="minorHAnsi" w:hAnsiTheme="minorHAnsi" w:cstheme="minorHAnsi"/>
              </w:rPr>
              <w:lastRenderedPageBreak/>
              <w:t>10</w:t>
            </w:r>
            <w:r w:rsidR="00462B23" w:rsidRPr="00567535">
              <w:rPr>
                <w:rFonts w:asciiTheme="minorHAnsi" w:hAnsiTheme="minorHAnsi" w:cstheme="minorHAnsi"/>
              </w:rPr>
              <w:t>.</w:t>
            </w:r>
            <w:r w:rsidR="00462B23" w:rsidRPr="00567535">
              <w:rPr>
                <w:rFonts w:asciiTheme="minorHAnsi" w:hAnsiTheme="minorHAnsi" w:cstheme="minorHAnsi"/>
                <w:color w:val="000000"/>
              </w:rPr>
              <w:t xml:space="preserve"> Constam os </w:t>
            </w:r>
            <w:r w:rsidR="00462B23" w:rsidRPr="00567535">
              <w:rPr>
                <w:rFonts w:asciiTheme="minorHAnsi" w:hAnsiTheme="minorHAnsi" w:cstheme="minorHAnsi"/>
                <w:b/>
                <w:color w:val="000000"/>
              </w:rPr>
              <w:t>requisitos da contratação</w:t>
            </w:r>
            <w:r w:rsidR="00462B23" w:rsidRPr="00567535">
              <w:rPr>
                <w:rFonts w:asciiTheme="minorHAnsi" w:hAnsiTheme="minorHAnsi" w:cstheme="minorHAnsi"/>
                <w:color w:val="000000"/>
              </w:rPr>
              <w:t>? (art. 61, inciso II, do REGLIC)</w:t>
            </w:r>
            <w:r w:rsidR="00462B23" w:rsidRPr="00567535">
              <w:rPr>
                <w:rFonts w:asciiTheme="minorHAnsi" w:hAnsiTheme="minorHAnsi" w:cstheme="minorHAnsi"/>
                <w:color w:val="000000"/>
                <w:vertAlign w:val="superscript"/>
              </w:rPr>
              <w:footnoteReference w:id="25"/>
            </w:r>
            <w:r w:rsidR="00462B23" w:rsidRPr="00567535">
              <w:rPr>
                <w:rFonts w:asciiTheme="minorHAnsi" w:hAnsiTheme="minorHAnsi" w:cstheme="minorHAnsi"/>
                <w:color w:val="000000"/>
              </w:rPr>
              <w:t xml:space="preserve">      </w:t>
            </w:r>
          </w:p>
        </w:tc>
        <w:tc>
          <w:tcPr>
            <w:tcW w:w="956" w:type="dxa"/>
            <w:tcBorders>
              <w:top w:val="single" w:sz="6" w:space="0" w:color="000000"/>
              <w:left w:val="single" w:sz="6" w:space="0" w:color="000000"/>
              <w:bottom w:val="single" w:sz="6" w:space="0" w:color="000000"/>
              <w:right w:val="single" w:sz="6" w:space="0" w:color="000000"/>
            </w:tcBorders>
          </w:tcPr>
          <w:p w14:paraId="00000070"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71" w14:textId="77777777" w:rsidR="00462B23" w:rsidRPr="00567535" w:rsidRDefault="00462B23" w:rsidP="00462B23">
            <w:pPr>
              <w:spacing w:before="0"/>
              <w:rPr>
                <w:rFonts w:asciiTheme="minorHAnsi" w:hAnsiTheme="minorHAnsi" w:cstheme="minorHAnsi"/>
              </w:rPr>
            </w:pPr>
          </w:p>
        </w:tc>
      </w:tr>
      <w:tr w:rsidR="00462B23" w:rsidRPr="00D669A6" w14:paraId="1AEBDFAD" w14:textId="77777777" w:rsidTr="00567535">
        <w:trPr>
          <w:trHeight w:val="1020"/>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00000072" w14:textId="29740262" w:rsidR="00462B23" w:rsidRPr="00567535" w:rsidRDefault="007C5D6A" w:rsidP="00567535">
            <w:pPr>
              <w:numPr>
                <w:ilvl w:val="0"/>
                <w:numId w:val="6"/>
              </w:numPr>
              <w:pBdr>
                <w:top w:val="nil"/>
                <w:left w:val="nil"/>
                <w:bottom w:val="nil"/>
                <w:right w:val="nil"/>
                <w:between w:val="nil"/>
              </w:pBdr>
              <w:tabs>
                <w:tab w:val="right" w:pos="6774"/>
              </w:tabs>
              <w:spacing w:before="0"/>
              <w:ind w:left="0"/>
              <w:jc w:val="left"/>
              <w:rPr>
                <w:rFonts w:asciiTheme="minorHAnsi" w:hAnsiTheme="minorHAnsi" w:cstheme="minorHAnsi"/>
                <w:color w:val="000000"/>
              </w:rPr>
            </w:pPr>
            <w:r w:rsidRPr="00567535">
              <w:rPr>
                <w:rFonts w:asciiTheme="minorHAnsi" w:hAnsiTheme="minorHAnsi" w:cstheme="minorHAnsi"/>
                <w:color w:val="000000"/>
              </w:rPr>
              <w:t>1</w:t>
            </w:r>
            <w:r w:rsidR="00AA742B" w:rsidRPr="00567535">
              <w:rPr>
                <w:rFonts w:asciiTheme="minorHAnsi" w:hAnsiTheme="minorHAnsi" w:cstheme="minorHAnsi"/>
                <w:color w:val="000000"/>
              </w:rPr>
              <w:t>1</w:t>
            </w:r>
            <w:r w:rsidR="00462B23" w:rsidRPr="00567535">
              <w:rPr>
                <w:rFonts w:asciiTheme="minorHAnsi" w:hAnsiTheme="minorHAnsi" w:cstheme="minorHAnsi"/>
              </w:rPr>
              <w:t xml:space="preserve">. </w:t>
            </w:r>
            <w:r w:rsidR="00462B23" w:rsidRPr="00567535">
              <w:rPr>
                <w:rFonts w:asciiTheme="minorHAnsi" w:hAnsiTheme="minorHAnsi" w:cstheme="minorHAnsi"/>
                <w:color w:val="000000"/>
              </w:rPr>
              <w:t xml:space="preserve">Consta um levantamento que consiste na análise das </w:t>
            </w:r>
            <w:r w:rsidR="00462B23" w:rsidRPr="00567535">
              <w:rPr>
                <w:rFonts w:asciiTheme="minorHAnsi" w:hAnsiTheme="minorHAnsi" w:cstheme="minorHAnsi"/>
                <w:b/>
                <w:color w:val="000000"/>
              </w:rPr>
              <w:t>alternativas possíveis disponíveis no mercado</w:t>
            </w:r>
            <w:r w:rsidR="00462B23" w:rsidRPr="00567535">
              <w:rPr>
                <w:rFonts w:asciiTheme="minorHAnsi" w:hAnsiTheme="minorHAnsi" w:cstheme="minorHAnsi"/>
                <w:color w:val="000000"/>
              </w:rPr>
              <w:t xml:space="preserve">, e </w:t>
            </w:r>
            <w:r w:rsidR="00462B23" w:rsidRPr="00567535">
              <w:rPr>
                <w:rFonts w:asciiTheme="minorHAnsi" w:hAnsiTheme="minorHAnsi" w:cstheme="minorHAnsi"/>
                <w:b/>
                <w:color w:val="000000"/>
              </w:rPr>
              <w:t xml:space="preserve">justificativa técnica e/ou econômica da escolha </w:t>
            </w:r>
            <w:r w:rsidR="00462B23" w:rsidRPr="00567535">
              <w:rPr>
                <w:rFonts w:asciiTheme="minorHAnsi" w:hAnsiTheme="minorHAnsi" w:cstheme="minorHAnsi"/>
                <w:color w:val="000000"/>
              </w:rPr>
              <w:t>do tipo de solução a contratar? (art. 61, inciso III, do REGLIC)</w:t>
            </w:r>
            <w:r w:rsidR="00462B23" w:rsidRPr="00567535">
              <w:rPr>
                <w:rFonts w:asciiTheme="minorHAnsi" w:hAnsiTheme="minorHAnsi" w:cstheme="minorHAnsi"/>
                <w:color w:val="000000"/>
                <w:vertAlign w:val="superscript"/>
              </w:rPr>
              <w:footnoteReference w:id="26"/>
            </w:r>
          </w:p>
        </w:tc>
        <w:tc>
          <w:tcPr>
            <w:tcW w:w="956" w:type="dxa"/>
            <w:tcBorders>
              <w:top w:val="single" w:sz="6" w:space="0" w:color="000000"/>
              <w:left w:val="single" w:sz="6" w:space="0" w:color="000000"/>
              <w:bottom w:val="single" w:sz="6" w:space="0" w:color="000000"/>
              <w:right w:val="single" w:sz="6" w:space="0" w:color="000000"/>
            </w:tcBorders>
          </w:tcPr>
          <w:p w14:paraId="00000073"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74" w14:textId="77777777" w:rsidR="00462B23" w:rsidRPr="00567535" w:rsidRDefault="00462B23" w:rsidP="00462B23">
            <w:pPr>
              <w:spacing w:before="0"/>
              <w:rPr>
                <w:rFonts w:asciiTheme="minorHAnsi" w:hAnsiTheme="minorHAnsi" w:cstheme="minorHAnsi"/>
              </w:rPr>
            </w:pPr>
          </w:p>
        </w:tc>
      </w:tr>
      <w:tr w:rsidR="00462B23" w:rsidRPr="00D669A6" w14:paraId="47668C52" w14:textId="77777777" w:rsidTr="00567535">
        <w:trPr>
          <w:trHeight w:val="1020"/>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00000079" w14:textId="1A9328D5" w:rsidR="00462B23" w:rsidRPr="00567535" w:rsidRDefault="00462B23" w:rsidP="00567535">
            <w:pPr>
              <w:numPr>
                <w:ilvl w:val="0"/>
                <w:numId w:val="6"/>
              </w:numPr>
              <w:pBdr>
                <w:top w:val="nil"/>
                <w:left w:val="nil"/>
                <w:bottom w:val="nil"/>
                <w:right w:val="nil"/>
                <w:between w:val="nil"/>
              </w:pBdr>
              <w:tabs>
                <w:tab w:val="right" w:pos="6774"/>
              </w:tabs>
              <w:spacing w:before="0"/>
              <w:ind w:left="0"/>
              <w:jc w:val="left"/>
              <w:rPr>
                <w:rFonts w:asciiTheme="minorHAnsi" w:hAnsiTheme="minorHAnsi" w:cstheme="minorHAnsi"/>
                <w:color w:val="000000"/>
              </w:rPr>
            </w:pPr>
            <w:r w:rsidRPr="00567535">
              <w:rPr>
                <w:rFonts w:asciiTheme="minorHAnsi" w:hAnsiTheme="minorHAnsi" w:cstheme="minorHAnsi"/>
                <w:color w:val="000000"/>
              </w:rPr>
              <w:t>1</w:t>
            </w:r>
            <w:r w:rsidR="00AA742B" w:rsidRPr="00567535">
              <w:rPr>
                <w:rFonts w:asciiTheme="minorHAnsi" w:hAnsiTheme="minorHAnsi" w:cstheme="minorHAnsi"/>
                <w:color w:val="000000"/>
              </w:rPr>
              <w:t>2</w:t>
            </w:r>
            <w:r w:rsidRPr="00567535">
              <w:rPr>
                <w:rFonts w:asciiTheme="minorHAnsi" w:hAnsiTheme="minorHAnsi" w:cstheme="minorHAnsi"/>
                <w:color w:val="000000"/>
              </w:rPr>
              <w:t xml:space="preserve">.1. Consta a </w:t>
            </w:r>
            <w:r w:rsidRPr="00567535">
              <w:rPr>
                <w:rFonts w:asciiTheme="minorHAnsi" w:hAnsiTheme="minorHAnsi" w:cstheme="minorHAnsi"/>
                <w:b/>
                <w:color w:val="000000"/>
              </w:rPr>
              <w:t>descrição do objeto como um todo</w:t>
            </w:r>
            <w:r w:rsidRPr="00567535">
              <w:rPr>
                <w:rFonts w:asciiTheme="minorHAnsi" w:hAnsiTheme="minorHAnsi" w:cstheme="minorHAnsi"/>
                <w:color w:val="000000"/>
              </w:rPr>
              <w:t>, inclusive das exigências relacionadas à manutenção e assistência técnica, quando for o caso? (</w:t>
            </w:r>
            <w:r w:rsidR="00AA742B" w:rsidRPr="00567535">
              <w:rPr>
                <w:rFonts w:asciiTheme="minorHAnsi" w:hAnsiTheme="minorHAnsi" w:cstheme="minorHAnsi"/>
              </w:rPr>
              <w:t>a</w:t>
            </w:r>
            <w:r w:rsidR="00AA742B" w:rsidRPr="00567535">
              <w:rPr>
                <w:rFonts w:asciiTheme="minorHAnsi" w:hAnsiTheme="minorHAnsi" w:cstheme="minorHAnsi"/>
                <w:color w:val="000000"/>
              </w:rPr>
              <w:t>rt. 41, inciso II</w:t>
            </w:r>
            <w:r w:rsidR="00AA742B" w:rsidRPr="00567535">
              <w:rPr>
                <w:rFonts w:asciiTheme="minorHAnsi" w:hAnsiTheme="minorHAnsi" w:cstheme="minorHAnsi"/>
              </w:rPr>
              <w:t xml:space="preserve">, do Decreto Municipal nº 44.698/18 c/c </w:t>
            </w:r>
            <w:r w:rsidRPr="00567535">
              <w:rPr>
                <w:rFonts w:asciiTheme="minorHAnsi" w:hAnsiTheme="minorHAnsi" w:cstheme="minorHAnsi"/>
                <w:color w:val="000000"/>
              </w:rPr>
              <w:t>art. 61, inciso V, do REGLIC)</w:t>
            </w:r>
          </w:p>
        </w:tc>
        <w:tc>
          <w:tcPr>
            <w:tcW w:w="956" w:type="dxa"/>
            <w:tcBorders>
              <w:top w:val="single" w:sz="6" w:space="0" w:color="000000"/>
              <w:left w:val="single" w:sz="6" w:space="0" w:color="000000"/>
              <w:bottom w:val="single" w:sz="6" w:space="0" w:color="000000"/>
              <w:right w:val="single" w:sz="6" w:space="0" w:color="000000"/>
            </w:tcBorders>
          </w:tcPr>
          <w:p w14:paraId="0000007A"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7B" w14:textId="77777777" w:rsidR="00462B23" w:rsidRPr="00567535" w:rsidRDefault="00462B23" w:rsidP="00462B23">
            <w:pPr>
              <w:spacing w:before="0"/>
              <w:rPr>
                <w:rFonts w:asciiTheme="minorHAnsi" w:hAnsiTheme="minorHAnsi" w:cstheme="minorHAnsi"/>
              </w:rPr>
            </w:pPr>
          </w:p>
        </w:tc>
      </w:tr>
      <w:tr w:rsidR="00462B23" w:rsidRPr="00D669A6" w14:paraId="153CA8DF" w14:textId="77777777" w:rsidTr="00567535">
        <w:trPr>
          <w:trHeight w:val="1984"/>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0EB62194" w14:textId="21EF7862" w:rsidR="00462B23" w:rsidRPr="00567535" w:rsidRDefault="00000000" w:rsidP="00567535">
            <w:pPr>
              <w:numPr>
                <w:ilvl w:val="0"/>
                <w:numId w:val="6"/>
              </w:numPr>
              <w:pBdr>
                <w:top w:val="nil"/>
                <w:left w:val="nil"/>
                <w:bottom w:val="nil"/>
                <w:right w:val="nil"/>
                <w:between w:val="nil"/>
              </w:pBdr>
              <w:tabs>
                <w:tab w:val="right" w:pos="6774"/>
              </w:tabs>
              <w:spacing w:before="0"/>
              <w:ind w:left="0"/>
              <w:jc w:val="left"/>
              <w:rPr>
                <w:rFonts w:asciiTheme="minorHAnsi" w:hAnsiTheme="minorHAnsi" w:cstheme="minorHAnsi"/>
                <w:color w:val="000000"/>
              </w:rPr>
            </w:pPr>
            <w:sdt>
              <w:sdtPr>
                <w:rPr>
                  <w:rFonts w:asciiTheme="minorHAnsi" w:hAnsiTheme="minorHAnsi" w:cstheme="minorHAnsi"/>
                </w:rPr>
                <w:tag w:val="goog_rdk_22"/>
                <w:id w:val="-200945493"/>
              </w:sdtPr>
              <w:sdtContent/>
            </w:sdt>
            <w:sdt>
              <w:sdtPr>
                <w:rPr>
                  <w:rFonts w:asciiTheme="minorHAnsi" w:hAnsiTheme="minorHAnsi" w:cstheme="minorHAnsi"/>
                </w:rPr>
                <w:tag w:val="goog_rdk_23"/>
                <w:id w:val="-1503041514"/>
              </w:sdtPr>
              <w:sdtContent/>
            </w:sdt>
            <w:r w:rsidR="00462B23" w:rsidRPr="00567535">
              <w:rPr>
                <w:rFonts w:asciiTheme="minorHAnsi" w:hAnsiTheme="minorHAnsi" w:cstheme="minorHAnsi"/>
                <w:color w:val="000000"/>
              </w:rPr>
              <w:t>1</w:t>
            </w:r>
            <w:r w:rsidR="00AA742B" w:rsidRPr="00567535">
              <w:rPr>
                <w:rFonts w:asciiTheme="minorHAnsi" w:hAnsiTheme="minorHAnsi" w:cstheme="minorHAnsi"/>
                <w:color w:val="000000"/>
              </w:rPr>
              <w:t>2</w:t>
            </w:r>
            <w:r w:rsidR="00462B23" w:rsidRPr="00567535">
              <w:rPr>
                <w:rFonts w:asciiTheme="minorHAnsi" w:hAnsiTheme="minorHAnsi" w:cstheme="minorHAnsi"/>
                <w:color w:val="000000"/>
              </w:rPr>
              <w:t xml:space="preserve">.2. A descrição do objeto considerou os </w:t>
            </w:r>
            <w:r w:rsidR="00462B23" w:rsidRPr="00567535">
              <w:rPr>
                <w:rFonts w:asciiTheme="minorHAnsi" w:hAnsiTheme="minorHAnsi" w:cstheme="minorHAnsi"/>
                <w:b/>
                <w:color w:val="000000"/>
              </w:rPr>
              <w:t>elementos indispensáveis para a identificação objetiva do item pelo me</w:t>
            </w:r>
            <w:r w:rsidR="00AA742B" w:rsidRPr="00567535">
              <w:rPr>
                <w:rFonts w:asciiTheme="minorHAnsi" w:hAnsiTheme="minorHAnsi" w:cstheme="minorHAnsi"/>
                <w:b/>
                <w:color w:val="000000"/>
              </w:rPr>
              <w:t>rcado</w:t>
            </w:r>
            <w:r w:rsidR="00462B23" w:rsidRPr="00567535">
              <w:rPr>
                <w:rFonts w:asciiTheme="minorHAnsi" w:hAnsiTheme="minorHAnsi" w:cstheme="minorHAnsi"/>
                <w:color w:val="000000"/>
              </w:rPr>
              <w:t xml:space="preserve">, a exemplo da previsão de unidade de medida, tamanho, gramatura e/ou volumetria, material, quantitativos de itens por caixa, pacotes, ou </w:t>
            </w:r>
            <w:proofErr w:type="gramStart"/>
            <w:r w:rsidR="00462B23" w:rsidRPr="00567535">
              <w:rPr>
                <w:rFonts w:asciiTheme="minorHAnsi" w:hAnsiTheme="minorHAnsi" w:cstheme="minorHAnsi"/>
                <w:color w:val="000000"/>
              </w:rPr>
              <w:t xml:space="preserve">kits, e </w:t>
            </w:r>
            <w:proofErr w:type="spellStart"/>
            <w:r w:rsidR="00462B23" w:rsidRPr="00567535">
              <w:rPr>
                <w:rFonts w:asciiTheme="minorHAnsi" w:hAnsiTheme="minorHAnsi" w:cstheme="minorHAnsi"/>
                <w:i/>
                <w:color w:val="000000"/>
              </w:rPr>
              <w:t>etc</w:t>
            </w:r>
            <w:proofErr w:type="spellEnd"/>
            <w:proofErr w:type="gramEnd"/>
            <w:r w:rsidR="00462B23" w:rsidRPr="00567535">
              <w:rPr>
                <w:rFonts w:asciiTheme="minorHAnsi" w:hAnsiTheme="minorHAnsi" w:cstheme="minorHAnsi"/>
                <w:color w:val="000000"/>
              </w:rPr>
              <w:t xml:space="preserve">, </w:t>
            </w:r>
            <w:r w:rsidR="00462B23" w:rsidRPr="00567535">
              <w:rPr>
                <w:rFonts w:asciiTheme="minorHAnsi" w:hAnsiTheme="minorHAnsi" w:cstheme="minorHAnsi"/>
                <w:b/>
                <w:color w:val="000000"/>
              </w:rPr>
              <w:t xml:space="preserve">sendo observada a disponibilização do item pelo </w:t>
            </w:r>
            <w:r w:rsidR="00AA742B" w:rsidRPr="00567535">
              <w:rPr>
                <w:rFonts w:asciiTheme="minorHAnsi" w:hAnsiTheme="minorHAnsi" w:cstheme="minorHAnsi"/>
                <w:b/>
                <w:color w:val="000000"/>
              </w:rPr>
              <w:t>fornecedor</w:t>
            </w:r>
            <w:r w:rsidR="00462B23" w:rsidRPr="00567535">
              <w:rPr>
                <w:rFonts w:asciiTheme="minorHAnsi" w:hAnsiTheme="minorHAnsi" w:cstheme="minorHAnsi"/>
                <w:b/>
                <w:color w:val="000000"/>
              </w:rPr>
              <w:t>, conforme descrito</w:t>
            </w:r>
            <w:r w:rsidR="00462B23" w:rsidRPr="00567535">
              <w:rPr>
                <w:rFonts w:asciiTheme="minorHAnsi" w:hAnsiTheme="minorHAnsi" w:cstheme="minorHAnsi"/>
                <w:color w:val="000000"/>
              </w:rPr>
              <w:t>?</w:t>
            </w:r>
            <w:r w:rsidR="00C3510D" w:rsidRPr="00567535">
              <w:rPr>
                <w:rStyle w:val="Refdenotaderodap"/>
                <w:rFonts w:asciiTheme="minorHAnsi" w:hAnsiTheme="minorHAnsi" w:cstheme="minorHAnsi"/>
                <w:color w:val="000000"/>
              </w:rPr>
              <w:footnoteReference w:id="27"/>
            </w:r>
            <w:r w:rsidR="00462B23" w:rsidRPr="00567535">
              <w:rPr>
                <w:rFonts w:asciiTheme="minorHAnsi" w:hAnsiTheme="minorHAnsi" w:cstheme="minorHAnsi"/>
                <w:color w:val="000000"/>
              </w:rPr>
              <w:t xml:space="preserve"> (art. 33, da Lei Federal 13.303/16 c/c </w:t>
            </w:r>
            <w:r w:rsidR="00AA742B" w:rsidRPr="00567535">
              <w:rPr>
                <w:rFonts w:asciiTheme="minorHAnsi" w:hAnsiTheme="minorHAnsi" w:cstheme="minorHAnsi"/>
                <w:color w:val="000000"/>
              </w:rPr>
              <w:t>41, inciso II</w:t>
            </w:r>
            <w:r w:rsidR="00AA742B" w:rsidRPr="00567535">
              <w:rPr>
                <w:rFonts w:asciiTheme="minorHAnsi" w:hAnsiTheme="minorHAnsi" w:cstheme="minorHAnsi"/>
              </w:rPr>
              <w:t xml:space="preserve">, do Decreto Municipal nº 44.698/18 c/c </w:t>
            </w:r>
            <w:r w:rsidR="00AA742B" w:rsidRPr="00567535">
              <w:rPr>
                <w:rFonts w:asciiTheme="minorHAnsi" w:hAnsiTheme="minorHAnsi" w:cstheme="minorHAnsi"/>
                <w:color w:val="000000"/>
              </w:rPr>
              <w:t>art. 61, inciso V, do REGLIC</w:t>
            </w:r>
            <w:r w:rsidR="00462B23" w:rsidRPr="00567535">
              <w:rPr>
                <w:rFonts w:asciiTheme="minorHAnsi" w:hAnsiTheme="minorHAnsi" w:cstheme="minorHAnsi"/>
                <w:color w:val="000000"/>
              </w:rPr>
              <w:t>)</w:t>
            </w:r>
          </w:p>
        </w:tc>
        <w:tc>
          <w:tcPr>
            <w:tcW w:w="956" w:type="dxa"/>
            <w:tcBorders>
              <w:top w:val="single" w:sz="6" w:space="0" w:color="000000"/>
              <w:left w:val="single" w:sz="6" w:space="0" w:color="000000"/>
              <w:bottom w:val="single" w:sz="6" w:space="0" w:color="000000"/>
              <w:right w:val="single" w:sz="6" w:space="0" w:color="000000"/>
            </w:tcBorders>
          </w:tcPr>
          <w:p w14:paraId="7C32E85A"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4808D0BC" w14:textId="77777777" w:rsidR="00462B23" w:rsidRPr="00567535" w:rsidRDefault="00462B23" w:rsidP="00462B23">
            <w:pPr>
              <w:spacing w:before="0"/>
              <w:rPr>
                <w:rFonts w:asciiTheme="minorHAnsi" w:hAnsiTheme="minorHAnsi" w:cstheme="minorHAnsi"/>
              </w:rPr>
            </w:pPr>
          </w:p>
        </w:tc>
      </w:tr>
      <w:tr w:rsidR="00462B23" w:rsidRPr="00D669A6" w14:paraId="1795E935"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00000085" w14:textId="1F03B2C3" w:rsidR="00462B23" w:rsidRPr="00567535" w:rsidRDefault="00462B23"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lastRenderedPageBreak/>
              <w:t>1</w:t>
            </w:r>
            <w:r w:rsidR="00321CC9" w:rsidRPr="00567535">
              <w:rPr>
                <w:rFonts w:asciiTheme="minorHAnsi" w:hAnsiTheme="minorHAnsi" w:cstheme="minorHAnsi"/>
                <w:color w:val="000000"/>
              </w:rPr>
              <w:t>3</w:t>
            </w:r>
            <w:r w:rsidRPr="00567535">
              <w:rPr>
                <w:rFonts w:asciiTheme="minorHAnsi" w:hAnsiTheme="minorHAnsi" w:cstheme="minorHAnsi"/>
                <w:color w:val="000000"/>
              </w:rPr>
              <w:t xml:space="preserve">.1 Constam as </w:t>
            </w:r>
            <w:r w:rsidRPr="00567535">
              <w:rPr>
                <w:rFonts w:asciiTheme="minorHAnsi" w:hAnsiTheme="minorHAnsi" w:cstheme="minorHAnsi"/>
                <w:b/>
                <w:color w:val="000000"/>
              </w:rPr>
              <w:t>quantidades</w:t>
            </w:r>
            <w:r w:rsidRPr="00567535">
              <w:rPr>
                <w:rFonts w:asciiTheme="minorHAnsi" w:hAnsiTheme="minorHAnsi" w:cstheme="minorHAnsi"/>
                <w:color w:val="000000"/>
              </w:rPr>
              <w:t xml:space="preserve"> dos itens a serem adquiridos com a devida justificativa</w:t>
            </w:r>
            <w:r w:rsidRPr="00567535">
              <w:rPr>
                <w:rFonts w:asciiTheme="minorHAnsi" w:hAnsiTheme="minorHAnsi" w:cstheme="minorHAnsi"/>
                <w:color w:val="000000"/>
                <w:vertAlign w:val="superscript"/>
              </w:rPr>
              <w:footnoteReference w:id="28"/>
            </w:r>
            <w:r w:rsidRPr="00567535">
              <w:rPr>
                <w:rFonts w:asciiTheme="minorHAnsi" w:hAnsiTheme="minorHAnsi" w:cstheme="minorHAnsi"/>
                <w:color w:val="000000"/>
              </w:rPr>
              <w:t xml:space="preserve"> para a definição do quantitativo, acompanhadas das memórias de cálculo e dos documentos que lhes dão suporte, se cabível? (art. 61, inciso IV, do REGLIC)</w:t>
            </w:r>
            <w:r w:rsidRPr="00567535">
              <w:rPr>
                <w:rFonts w:asciiTheme="minorHAnsi" w:hAnsiTheme="minorHAnsi" w:cstheme="minorHAnsi"/>
                <w:color w:val="000000"/>
                <w:vertAlign w:val="superscript"/>
              </w:rPr>
              <w:footnoteReference w:id="29"/>
            </w:r>
          </w:p>
        </w:tc>
        <w:tc>
          <w:tcPr>
            <w:tcW w:w="956" w:type="dxa"/>
            <w:tcBorders>
              <w:top w:val="single" w:sz="6" w:space="0" w:color="000000"/>
              <w:left w:val="single" w:sz="6" w:space="0" w:color="000000"/>
              <w:bottom w:val="single" w:sz="6" w:space="0" w:color="000000"/>
              <w:right w:val="single" w:sz="6" w:space="0" w:color="000000"/>
            </w:tcBorders>
          </w:tcPr>
          <w:p w14:paraId="00000086"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87" w14:textId="77777777" w:rsidR="00462B23" w:rsidRPr="00567535" w:rsidRDefault="00462B23" w:rsidP="00462B23">
            <w:pPr>
              <w:spacing w:before="0"/>
              <w:rPr>
                <w:rFonts w:asciiTheme="minorHAnsi" w:hAnsiTheme="minorHAnsi" w:cstheme="minorHAnsi"/>
              </w:rPr>
            </w:pPr>
          </w:p>
        </w:tc>
      </w:tr>
      <w:tr w:rsidR="00462B23" w:rsidRPr="00D669A6" w14:paraId="7D4AB48E" w14:textId="77777777" w:rsidTr="008270E7">
        <w:trPr>
          <w:trHeight w:val="280"/>
          <w:jc w:val="center"/>
        </w:trPr>
        <w:tc>
          <w:tcPr>
            <w:tcW w:w="8230" w:type="dxa"/>
            <w:tcBorders>
              <w:top w:val="single" w:sz="6" w:space="0" w:color="000000"/>
              <w:left w:val="single" w:sz="6" w:space="0" w:color="000000"/>
              <w:bottom w:val="single" w:sz="6" w:space="0" w:color="000000"/>
              <w:right w:val="single" w:sz="6" w:space="0" w:color="000000"/>
            </w:tcBorders>
          </w:tcPr>
          <w:p w14:paraId="489A4128" w14:textId="559866FF" w:rsidR="00462B23" w:rsidRPr="00567535" w:rsidRDefault="00462B23"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rPr>
              <w:t>1</w:t>
            </w:r>
            <w:r w:rsidR="00B24F81" w:rsidRPr="00567535">
              <w:rPr>
                <w:rFonts w:asciiTheme="minorHAnsi" w:hAnsiTheme="minorHAnsi" w:cstheme="minorHAnsi"/>
              </w:rPr>
              <w:t>3</w:t>
            </w:r>
            <w:r w:rsidRPr="00567535">
              <w:rPr>
                <w:rFonts w:asciiTheme="minorHAnsi" w:hAnsiTheme="minorHAnsi" w:cstheme="minorHAnsi"/>
              </w:rPr>
              <w:t xml:space="preserve">.2. O setor competente verificou a </w:t>
            </w:r>
            <w:r w:rsidRPr="00567535">
              <w:rPr>
                <w:rFonts w:asciiTheme="minorHAnsi" w:hAnsiTheme="minorHAnsi" w:cstheme="minorHAnsi"/>
                <w:b/>
              </w:rPr>
              <w:t>necessidade do objeto em todas as unidades internas da empresa</w:t>
            </w:r>
            <w:r w:rsidRPr="00567535">
              <w:rPr>
                <w:rFonts w:asciiTheme="minorHAnsi" w:hAnsiTheme="minorHAnsi" w:cstheme="minorHAnsi"/>
              </w:rPr>
              <w:t xml:space="preserve">, a fim de evitar a necessidade de repetição de procedimentos e proporcionar economia de escala? (art. 31, </w:t>
            </w:r>
            <w:r w:rsidRPr="00567535">
              <w:rPr>
                <w:rFonts w:asciiTheme="minorHAnsi" w:hAnsiTheme="minorHAnsi" w:cstheme="minorHAnsi"/>
                <w:i/>
              </w:rPr>
              <w:t>caput</w:t>
            </w:r>
            <w:r w:rsidRPr="00567535">
              <w:rPr>
                <w:rFonts w:asciiTheme="minorHAnsi" w:hAnsiTheme="minorHAnsi" w:cstheme="minorHAnsi"/>
              </w:rPr>
              <w:t>, da Lei Federal 13.303/16)</w:t>
            </w:r>
          </w:p>
        </w:tc>
        <w:tc>
          <w:tcPr>
            <w:tcW w:w="956" w:type="dxa"/>
            <w:tcBorders>
              <w:top w:val="single" w:sz="6" w:space="0" w:color="000000"/>
              <w:left w:val="single" w:sz="6" w:space="0" w:color="000000"/>
              <w:bottom w:val="single" w:sz="6" w:space="0" w:color="000000"/>
              <w:right w:val="single" w:sz="6" w:space="0" w:color="000000"/>
            </w:tcBorders>
          </w:tcPr>
          <w:p w14:paraId="60C2749F"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1F00D07B" w14:textId="77777777" w:rsidR="00462B23" w:rsidRPr="00567535" w:rsidRDefault="00462B23" w:rsidP="00462B23">
            <w:pPr>
              <w:spacing w:before="0"/>
              <w:rPr>
                <w:rFonts w:asciiTheme="minorHAnsi" w:hAnsiTheme="minorHAnsi" w:cstheme="minorHAnsi"/>
              </w:rPr>
            </w:pPr>
          </w:p>
        </w:tc>
      </w:tr>
      <w:tr w:rsidR="00D92598" w:rsidRPr="00D669A6" w14:paraId="77A5D680"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609B6DCD" w14:textId="52B42E5C" w:rsidR="00D92598" w:rsidRPr="00567535" w:rsidRDefault="00D92598"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t>1</w:t>
            </w:r>
            <w:r w:rsidR="00F638DE" w:rsidRPr="00567535">
              <w:rPr>
                <w:rFonts w:asciiTheme="minorHAnsi" w:hAnsiTheme="minorHAnsi" w:cstheme="minorHAnsi"/>
                <w:color w:val="000000"/>
              </w:rPr>
              <w:t>4</w:t>
            </w:r>
            <w:r w:rsidRPr="00567535">
              <w:rPr>
                <w:rFonts w:asciiTheme="minorHAnsi" w:hAnsiTheme="minorHAnsi" w:cstheme="minorHAnsi"/>
                <w:color w:val="000000"/>
              </w:rPr>
              <w:t xml:space="preserve">. Os bens a serem adquiridos são enquadrados como de </w:t>
            </w:r>
            <w:r w:rsidRPr="00567535">
              <w:rPr>
                <w:rFonts w:asciiTheme="minorHAnsi" w:hAnsiTheme="minorHAnsi" w:cstheme="minorHAnsi"/>
                <w:b/>
                <w:color w:val="000000"/>
              </w:rPr>
              <w:t xml:space="preserve">qualidade comum, </w:t>
            </w:r>
            <w:r w:rsidRPr="00567535">
              <w:rPr>
                <w:rFonts w:asciiTheme="minorHAnsi" w:hAnsiTheme="minorHAnsi" w:cstheme="minorHAnsi"/>
                <w:color w:val="000000"/>
              </w:rPr>
              <w:t>não sendo considerados, portanto, como</w:t>
            </w:r>
            <w:r w:rsidRPr="00567535">
              <w:rPr>
                <w:rFonts w:asciiTheme="minorHAnsi" w:hAnsiTheme="minorHAnsi" w:cstheme="minorHAnsi"/>
                <w:b/>
                <w:color w:val="000000"/>
              </w:rPr>
              <w:t xml:space="preserve"> bens de luxo</w:t>
            </w:r>
            <w:r w:rsidRPr="00567535">
              <w:rPr>
                <w:rFonts w:asciiTheme="minorHAnsi" w:hAnsiTheme="minorHAnsi" w:cstheme="minorHAnsi"/>
                <w:color w:val="000000"/>
              </w:rPr>
              <w:t xml:space="preserve">? (art. 31, </w:t>
            </w:r>
            <w:r w:rsidRPr="00567535">
              <w:rPr>
                <w:rFonts w:asciiTheme="minorHAnsi" w:hAnsiTheme="minorHAnsi" w:cstheme="minorHAnsi"/>
                <w:i/>
                <w:color w:val="000000"/>
              </w:rPr>
              <w:t>caput</w:t>
            </w:r>
            <w:r w:rsidRPr="00567535">
              <w:rPr>
                <w:rFonts w:asciiTheme="minorHAnsi" w:hAnsiTheme="minorHAnsi" w:cstheme="minorHAnsi"/>
                <w:color w:val="000000"/>
              </w:rPr>
              <w:t>, da Lei Federal 13.303/16)</w:t>
            </w:r>
            <w:r w:rsidRPr="00567535">
              <w:rPr>
                <w:rFonts w:asciiTheme="minorHAnsi" w:hAnsiTheme="minorHAnsi" w:cstheme="minorHAnsi"/>
                <w:color w:val="000000"/>
                <w:vertAlign w:val="superscript"/>
              </w:rPr>
              <w:footnoteReference w:id="30"/>
            </w:r>
          </w:p>
        </w:tc>
        <w:tc>
          <w:tcPr>
            <w:tcW w:w="956" w:type="dxa"/>
            <w:tcBorders>
              <w:top w:val="single" w:sz="6" w:space="0" w:color="000000"/>
              <w:left w:val="single" w:sz="6" w:space="0" w:color="000000"/>
              <w:bottom w:val="single" w:sz="6" w:space="0" w:color="000000"/>
              <w:right w:val="single" w:sz="6" w:space="0" w:color="000000"/>
            </w:tcBorders>
          </w:tcPr>
          <w:p w14:paraId="45D03667" w14:textId="77777777" w:rsidR="00D92598" w:rsidRPr="00567535" w:rsidRDefault="00D92598"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5FC3DA98" w14:textId="77777777" w:rsidR="00D92598" w:rsidRPr="00567535" w:rsidRDefault="00D92598" w:rsidP="00462B23">
            <w:pPr>
              <w:spacing w:before="0"/>
              <w:rPr>
                <w:rFonts w:asciiTheme="minorHAnsi" w:hAnsiTheme="minorHAnsi" w:cstheme="minorHAnsi"/>
              </w:rPr>
            </w:pPr>
          </w:p>
        </w:tc>
      </w:tr>
      <w:tr w:rsidR="00462B23" w:rsidRPr="00D669A6" w14:paraId="1FA50B78"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6E81203E" w14:textId="12BE42E8" w:rsidR="00462B23" w:rsidRPr="00567535" w:rsidRDefault="00462B23"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t>1</w:t>
            </w:r>
            <w:r w:rsidR="00F638DE" w:rsidRPr="00567535">
              <w:rPr>
                <w:rFonts w:asciiTheme="minorHAnsi" w:hAnsiTheme="minorHAnsi" w:cstheme="minorHAnsi"/>
                <w:color w:val="000000"/>
              </w:rPr>
              <w:t>5</w:t>
            </w:r>
            <w:r w:rsidRPr="00567535">
              <w:rPr>
                <w:rFonts w:asciiTheme="minorHAnsi" w:hAnsiTheme="minorHAnsi" w:cstheme="minorHAnsi"/>
                <w:color w:val="000000"/>
              </w:rPr>
              <w:t xml:space="preserve">. Foram previstas as descrições de </w:t>
            </w:r>
            <w:r w:rsidRPr="00567535">
              <w:rPr>
                <w:rFonts w:asciiTheme="minorHAnsi" w:hAnsiTheme="minorHAnsi" w:cstheme="minorHAnsi"/>
                <w:b/>
                <w:bCs/>
                <w:color w:val="000000"/>
              </w:rPr>
              <w:t xml:space="preserve">possíveis impactos ambientais e respectivas medidas mitigadoras, </w:t>
            </w:r>
            <w:r w:rsidRPr="00567535">
              <w:rPr>
                <w:rFonts w:asciiTheme="minorHAnsi" w:hAnsiTheme="minorHAnsi" w:cstheme="minorHAnsi"/>
                <w:color w:val="000000"/>
              </w:rPr>
              <w:t>tais como logística reversa para desfazimento e reciclagem de bens e refugos, e nível de consumo energético? (art. 32, §1º, inciso III, da Lei Federal 13.303/16 c/c art. 5º, incisos IV e XII, da Lei Municipal nº 4.969/08 c/c art. 61, inciso IX do REGLIC)</w:t>
            </w:r>
          </w:p>
        </w:tc>
        <w:tc>
          <w:tcPr>
            <w:tcW w:w="956" w:type="dxa"/>
            <w:tcBorders>
              <w:top w:val="single" w:sz="6" w:space="0" w:color="000000"/>
              <w:left w:val="single" w:sz="6" w:space="0" w:color="000000"/>
              <w:bottom w:val="single" w:sz="6" w:space="0" w:color="000000"/>
              <w:right w:val="single" w:sz="6" w:space="0" w:color="000000"/>
            </w:tcBorders>
          </w:tcPr>
          <w:p w14:paraId="6ABED0F3"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3562DFCE" w14:textId="77777777" w:rsidR="00462B23" w:rsidRPr="00567535" w:rsidRDefault="00462B23" w:rsidP="00462B23">
            <w:pPr>
              <w:spacing w:before="0"/>
              <w:rPr>
                <w:rFonts w:asciiTheme="minorHAnsi" w:hAnsiTheme="minorHAnsi" w:cstheme="minorHAnsi"/>
              </w:rPr>
            </w:pPr>
          </w:p>
        </w:tc>
      </w:tr>
      <w:tr w:rsidR="00462B23" w:rsidRPr="00D669A6" w14:paraId="09B80EDD"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0000008A" w14:textId="0139509F" w:rsidR="00462B23" w:rsidRPr="00567535" w:rsidRDefault="00462B23"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t>1</w:t>
            </w:r>
            <w:r w:rsidR="00F638DE" w:rsidRPr="00567535">
              <w:rPr>
                <w:rFonts w:asciiTheme="minorHAnsi" w:hAnsiTheme="minorHAnsi" w:cstheme="minorHAnsi"/>
                <w:color w:val="000000"/>
              </w:rPr>
              <w:t>6</w:t>
            </w:r>
            <w:r w:rsidRPr="00567535">
              <w:rPr>
                <w:rFonts w:asciiTheme="minorHAnsi" w:hAnsiTheme="minorHAnsi" w:cstheme="minorHAnsi"/>
                <w:color w:val="000000"/>
              </w:rPr>
              <w:t xml:space="preserve">. No caso de necessidade de apresentação de </w:t>
            </w:r>
            <w:r w:rsidRPr="00567535">
              <w:rPr>
                <w:rFonts w:asciiTheme="minorHAnsi" w:hAnsiTheme="minorHAnsi" w:cstheme="minorHAnsi"/>
                <w:b/>
                <w:color w:val="000000"/>
              </w:rPr>
              <w:t>amostra</w:t>
            </w:r>
            <w:r w:rsidRPr="00567535">
              <w:rPr>
                <w:rFonts w:asciiTheme="minorHAnsi" w:hAnsiTheme="minorHAnsi" w:cstheme="minorHAnsi"/>
                <w:color w:val="000000"/>
              </w:rPr>
              <w:t>, foi prevista justificativa? (art. 47, II, da Lei Federal 13.303/16 c/c art. 80, inciso V, alínea “b”, do REGLIC)</w:t>
            </w:r>
          </w:p>
        </w:tc>
        <w:tc>
          <w:tcPr>
            <w:tcW w:w="956" w:type="dxa"/>
            <w:tcBorders>
              <w:top w:val="single" w:sz="6" w:space="0" w:color="000000"/>
              <w:left w:val="single" w:sz="6" w:space="0" w:color="000000"/>
              <w:bottom w:val="single" w:sz="6" w:space="0" w:color="000000"/>
              <w:right w:val="single" w:sz="6" w:space="0" w:color="000000"/>
            </w:tcBorders>
          </w:tcPr>
          <w:p w14:paraId="0000008B"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8C" w14:textId="77777777" w:rsidR="00462B23" w:rsidRPr="00567535" w:rsidRDefault="00462B23" w:rsidP="00462B23">
            <w:pPr>
              <w:spacing w:before="0"/>
              <w:rPr>
                <w:rFonts w:asciiTheme="minorHAnsi" w:hAnsiTheme="minorHAnsi" w:cstheme="minorHAnsi"/>
              </w:rPr>
            </w:pPr>
          </w:p>
        </w:tc>
      </w:tr>
      <w:tr w:rsidR="00462B23" w:rsidRPr="00D669A6" w14:paraId="5991471D"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7B76B9DD" w14:textId="18746D5B" w:rsidR="00462B23" w:rsidRPr="00567535" w:rsidRDefault="00462B23"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t>1</w:t>
            </w:r>
            <w:r w:rsidR="00F638DE" w:rsidRPr="00567535">
              <w:rPr>
                <w:rFonts w:asciiTheme="minorHAnsi" w:hAnsiTheme="minorHAnsi" w:cstheme="minorHAnsi"/>
                <w:color w:val="000000"/>
              </w:rPr>
              <w:t>7</w:t>
            </w:r>
            <w:r w:rsidRPr="00567535">
              <w:rPr>
                <w:rFonts w:asciiTheme="minorHAnsi" w:hAnsiTheme="minorHAnsi" w:cstheme="minorHAnsi"/>
                <w:color w:val="000000"/>
              </w:rPr>
              <w:t xml:space="preserve">. Foi analisada a necessidade de </w:t>
            </w:r>
            <w:r w:rsidRPr="00567535">
              <w:rPr>
                <w:rFonts w:asciiTheme="minorHAnsi" w:hAnsiTheme="minorHAnsi" w:cstheme="minorHAnsi"/>
                <w:b/>
                <w:color w:val="000000"/>
              </w:rPr>
              <w:t>providências a serem adotadas</w:t>
            </w:r>
            <w:r w:rsidRPr="00567535">
              <w:rPr>
                <w:rFonts w:asciiTheme="minorHAnsi" w:hAnsiTheme="minorHAnsi" w:cstheme="minorHAnsi"/>
                <w:color w:val="000000"/>
              </w:rPr>
              <w:t xml:space="preserve"> pela administração previamente à contratação, imprescindíveis ao pleno atendimento dos benefícios a serem gerados pela aquisição dos bens?</w:t>
            </w:r>
            <w:r w:rsidRPr="00567535">
              <w:rPr>
                <w:rFonts w:asciiTheme="minorHAnsi" w:hAnsiTheme="minorHAnsi" w:cstheme="minorHAnsi"/>
                <w:color w:val="000000"/>
                <w:vertAlign w:val="superscript"/>
              </w:rPr>
              <w:footnoteReference w:id="31"/>
            </w:r>
            <w:r w:rsidRPr="00567535">
              <w:rPr>
                <w:rFonts w:asciiTheme="minorHAnsi" w:hAnsiTheme="minorHAnsi" w:cstheme="minorHAnsi"/>
                <w:color w:val="000000"/>
              </w:rPr>
              <w:t xml:space="preserve"> (art. 61, inciso VII, do REGLIC)</w:t>
            </w:r>
          </w:p>
        </w:tc>
        <w:tc>
          <w:tcPr>
            <w:tcW w:w="956" w:type="dxa"/>
            <w:tcBorders>
              <w:top w:val="single" w:sz="6" w:space="0" w:color="000000"/>
              <w:left w:val="single" w:sz="6" w:space="0" w:color="000000"/>
              <w:bottom w:val="single" w:sz="6" w:space="0" w:color="000000"/>
              <w:right w:val="single" w:sz="6" w:space="0" w:color="000000"/>
            </w:tcBorders>
          </w:tcPr>
          <w:p w14:paraId="14C53FA2"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6E26F680" w14:textId="77777777" w:rsidR="00462B23" w:rsidRPr="00567535" w:rsidRDefault="00462B23" w:rsidP="00462B23">
            <w:pPr>
              <w:spacing w:before="0"/>
              <w:rPr>
                <w:rFonts w:asciiTheme="minorHAnsi" w:hAnsiTheme="minorHAnsi" w:cstheme="minorHAnsi"/>
              </w:rPr>
            </w:pPr>
          </w:p>
        </w:tc>
      </w:tr>
      <w:tr w:rsidR="00462B23" w:rsidRPr="00D669A6" w14:paraId="3B32B218"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00000093" w14:textId="4BCE0DAE" w:rsidR="00462B23" w:rsidRPr="00567535" w:rsidRDefault="007C5D6A"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t>1</w:t>
            </w:r>
            <w:r w:rsidR="00F638DE" w:rsidRPr="00567535">
              <w:rPr>
                <w:rFonts w:asciiTheme="minorHAnsi" w:hAnsiTheme="minorHAnsi" w:cstheme="minorHAnsi"/>
                <w:color w:val="000000"/>
              </w:rPr>
              <w:t>8</w:t>
            </w:r>
            <w:r w:rsidR="00462B23" w:rsidRPr="00567535">
              <w:rPr>
                <w:rFonts w:asciiTheme="minorHAnsi" w:hAnsiTheme="minorHAnsi" w:cstheme="minorHAnsi"/>
                <w:color w:val="000000"/>
              </w:rPr>
              <w:t xml:space="preserve">. Foram indicadas as </w:t>
            </w:r>
            <w:r w:rsidR="00462B23" w:rsidRPr="00567535">
              <w:rPr>
                <w:rFonts w:asciiTheme="minorHAnsi" w:hAnsiTheme="minorHAnsi" w:cstheme="minorHAnsi"/>
                <w:b/>
                <w:color w:val="000000"/>
              </w:rPr>
              <w:t>contratações correlatas ou interdependentes</w:t>
            </w:r>
            <w:r w:rsidR="00462B23" w:rsidRPr="00567535">
              <w:rPr>
                <w:rFonts w:asciiTheme="minorHAnsi" w:hAnsiTheme="minorHAnsi" w:cstheme="minorHAnsi"/>
                <w:color w:val="000000"/>
              </w:rPr>
              <w:t>?</w:t>
            </w:r>
            <w:r w:rsidR="00462B23" w:rsidRPr="00567535">
              <w:rPr>
                <w:rFonts w:asciiTheme="minorHAnsi" w:hAnsiTheme="minorHAnsi" w:cstheme="minorHAnsi"/>
                <w:color w:val="000000"/>
                <w:vertAlign w:val="superscript"/>
              </w:rPr>
              <w:footnoteReference w:id="32"/>
            </w:r>
            <w:r w:rsidR="00462B23" w:rsidRPr="00567535">
              <w:rPr>
                <w:rFonts w:asciiTheme="minorHAnsi" w:hAnsiTheme="minorHAnsi" w:cstheme="minorHAnsi"/>
                <w:color w:val="000000"/>
              </w:rPr>
              <w:t xml:space="preserve"> (art. 61, inciso VIII, do REGLIC)</w:t>
            </w:r>
          </w:p>
        </w:tc>
        <w:tc>
          <w:tcPr>
            <w:tcW w:w="956" w:type="dxa"/>
            <w:tcBorders>
              <w:top w:val="single" w:sz="6" w:space="0" w:color="000000"/>
              <w:left w:val="single" w:sz="6" w:space="0" w:color="000000"/>
              <w:bottom w:val="single" w:sz="6" w:space="0" w:color="000000"/>
              <w:right w:val="single" w:sz="6" w:space="0" w:color="000000"/>
            </w:tcBorders>
          </w:tcPr>
          <w:p w14:paraId="00000094"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95" w14:textId="77777777" w:rsidR="00462B23" w:rsidRPr="00567535" w:rsidRDefault="00462B23" w:rsidP="00462B23">
            <w:pPr>
              <w:spacing w:before="0"/>
              <w:rPr>
                <w:rFonts w:asciiTheme="minorHAnsi" w:hAnsiTheme="minorHAnsi" w:cstheme="minorHAnsi"/>
              </w:rPr>
            </w:pPr>
          </w:p>
        </w:tc>
      </w:tr>
      <w:tr w:rsidR="00462B23" w:rsidRPr="00D669A6" w14:paraId="3B8903FF"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15D6E073" w14:textId="689EBE9F" w:rsidR="00462B23" w:rsidRPr="00567535" w:rsidRDefault="00F638DE" w:rsidP="00462B23">
            <w:pPr>
              <w:tabs>
                <w:tab w:val="right" w:pos="6774"/>
              </w:tabs>
              <w:spacing w:before="0"/>
              <w:rPr>
                <w:rFonts w:asciiTheme="minorHAnsi" w:hAnsiTheme="minorHAnsi" w:cstheme="minorHAnsi"/>
              </w:rPr>
            </w:pPr>
            <w:r w:rsidRPr="00567535">
              <w:rPr>
                <w:rFonts w:asciiTheme="minorHAnsi" w:hAnsiTheme="minorHAnsi" w:cstheme="minorHAnsi"/>
                <w:color w:val="000000"/>
              </w:rPr>
              <w:lastRenderedPageBreak/>
              <w:t>19</w:t>
            </w:r>
            <w:r w:rsidR="00462B23" w:rsidRPr="00567535">
              <w:rPr>
                <w:rFonts w:asciiTheme="minorHAnsi" w:hAnsiTheme="minorHAnsi" w:cstheme="minorHAnsi"/>
                <w:color w:val="000000"/>
              </w:rPr>
              <w:t xml:space="preserve">. Consta </w:t>
            </w:r>
            <w:r w:rsidR="00462B23" w:rsidRPr="00567535">
              <w:rPr>
                <w:rFonts w:asciiTheme="minorHAnsi" w:hAnsiTheme="minorHAnsi" w:cstheme="minorHAnsi"/>
                <w:b/>
                <w:color w:val="000000"/>
              </w:rPr>
              <w:t>posicionamento conclusivo</w:t>
            </w:r>
            <w:r w:rsidR="00462B23" w:rsidRPr="00567535">
              <w:rPr>
                <w:rFonts w:asciiTheme="minorHAnsi" w:hAnsiTheme="minorHAnsi" w:cstheme="minorHAnsi"/>
                <w:color w:val="000000"/>
              </w:rPr>
              <w:t xml:space="preserve"> sobre a adequação da contratação para o atendimento da necessidade a que se destina, sendo atestada a </w:t>
            </w:r>
            <w:r w:rsidR="00462B23" w:rsidRPr="00567535">
              <w:rPr>
                <w:rFonts w:asciiTheme="minorHAnsi" w:hAnsiTheme="minorHAnsi" w:cstheme="minorHAnsi"/>
                <w:b/>
                <w:color w:val="000000"/>
              </w:rPr>
              <w:t>viabilidade</w:t>
            </w:r>
            <w:r w:rsidR="00462B23" w:rsidRPr="00567535">
              <w:rPr>
                <w:rFonts w:asciiTheme="minorHAnsi" w:hAnsiTheme="minorHAnsi" w:cstheme="minorHAnsi"/>
                <w:color w:val="000000"/>
              </w:rPr>
              <w:t xml:space="preserve"> da contratação? (art. 61, inciso X, do REGLIC)</w:t>
            </w:r>
          </w:p>
        </w:tc>
        <w:tc>
          <w:tcPr>
            <w:tcW w:w="956" w:type="dxa"/>
            <w:tcBorders>
              <w:top w:val="single" w:sz="6" w:space="0" w:color="000000"/>
              <w:left w:val="single" w:sz="6" w:space="0" w:color="000000"/>
              <w:bottom w:val="single" w:sz="6" w:space="0" w:color="000000"/>
              <w:right w:val="single" w:sz="6" w:space="0" w:color="000000"/>
            </w:tcBorders>
          </w:tcPr>
          <w:p w14:paraId="6F6D4B21"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4EE82966" w14:textId="77777777" w:rsidR="00462B23" w:rsidRPr="00567535" w:rsidRDefault="00462B23" w:rsidP="00462B23">
            <w:pPr>
              <w:spacing w:before="0"/>
              <w:rPr>
                <w:rFonts w:asciiTheme="minorHAnsi" w:hAnsiTheme="minorHAnsi" w:cstheme="minorHAnsi"/>
              </w:rPr>
            </w:pPr>
          </w:p>
        </w:tc>
      </w:tr>
      <w:tr w:rsidR="00462B23" w:rsidRPr="00D669A6" w14:paraId="278B1A67" w14:textId="567CBBE2" w:rsidTr="00E819BF">
        <w:trPr>
          <w:trHeight w:val="510"/>
          <w:jc w:val="center"/>
        </w:trPr>
        <w:tc>
          <w:tcPr>
            <w:tcW w:w="10142" w:type="dxa"/>
            <w:gridSpan w:val="3"/>
            <w:tcBorders>
              <w:top w:val="single" w:sz="6" w:space="0" w:color="000000"/>
              <w:left w:val="single" w:sz="6" w:space="0" w:color="000000"/>
              <w:bottom w:val="single" w:sz="6" w:space="0" w:color="000000"/>
            </w:tcBorders>
            <w:shd w:val="clear" w:color="auto" w:fill="BFBFBF" w:themeFill="background1" w:themeFillShade="BF"/>
          </w:tcPr>
          <w:p w14:paraId="70FD32EE" w14:textId="293D2D74" w:rsidR="00462B23" w:rsidRPr="00567535" w:rsidRDefault="00462B23" w:rsidP="00344E6C">
            <w:pPr>
              <w:jc w:val="center"/>
              <w:rPr>
                <w:rFonts w:asciiTheme="minorHAnsi" w:hAnsiTheme="minorHAnsi" w:cstheme="minorHAnsi"/>
              </w:rPr>
            </w:pPr>
            <w:r w:rsidRPr="00567535">
              <w:rPr>
                <w:rFonts w:asciiTheme="minorHAnsi" w:hAnsiTheme="minorHAnsi" w:cstheme="minorHAnsi"/>
                <w:b/>
                <w:bCs/>
              </w:rPr>
              <w:t>ETAPA 3 – TERMO DE REFERÊNCIA</w:t>
            </w:r>
          </w:p>
        </w:tc>
      </w:tr>
      <w:tr w:rsidR="00462B23" w:rsidRPr="00D669A6" w14:paraId="35B3C495"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63104B59" w14:textId="2D03D505" w:rsidR="00462B23" w:rsidRPr="00567535" w:rsidRDefault="00462B23"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F638DE" w:rsidRPr="00567535">
              <w:rPr>
                <w:rFonts w:asciiTheme="minorHAnsi" w:hAnsiTheme="minorHAnsi" w:cstheme="minorHAnsi"/>
              </w:rPr>
              <w:t>0</w:t>
            </w:r>
            <w:r w:rsidRPr="00567535">
              <w:rPr>
                <w:rFonts w:asciiTheme="minorHAnsi" w:hAnsiTheme="minorHAnsi" w:cstheme="minorHAnsi"/>
              </w:rPr>
              <w:t>.1. O Termo de Referência é</w:t>
            </w:r>
            <w:r w:rsidRPr="00567535">
              <w:rPr>
                <w:rFonts w:asciiTheme="minorHAnsi" w:hAnsiTheme="minorHAnsi" w:cstheme="minorHAnsi"/>
                <w:b/>
              </w:rPr>
              <w:t xml:space="preserve"> compatível</w:t>
            </w:r>
            <w:r w:rsidRPr="00567535">
              <w:rPr>
                <w:rFonts w:asciiTheme="minorHAnsi" w:hAnsiTheme="minorHAnsi" w:cstheme="minorHAnsi"/>
              </w:rPr>
              <w:t xml:space="preserve"> com as descrições do</w:t>
            </w:r>
            <w:r w:rsidRPr="00567535">
              <w:rPr>
                <w:rFonts w:asciiTheme="minorHAnsi" w:hAnsiTheme="minorHAnsi" w:cstheme="minorHAnsi"/>
                <w:b/>
              </w:rPr>
              <w:t xml:space="preserve"> Estudo Técnico Preliminar, </w:t>
            </w:r>
            <w:r w:rsidRPr="00567535">
              <w:rPr>
                <w:rFonts w:asciiTheme="minorHAnsi" w:hAnsiTheme="minorHAnsi" w:cstheme="minorHAnsi"/>
                <w:bCs/>
              </w:rPr>
              <w:t>se elaborado</w:t>
            </w:r>
            <w:r w:rsidRPr="00567535">
              <w:rPr>
                <w:rFonts w:asciiTheme="minorHAnsi" w:hAnsiTheme="minorHAnsi" w:cstheme="minorHAnsi"/>
              </w:rPr>
              <w:t>?</w:t>
            </w:r>
          </w:p>
        </w:tc>
        <w:tc>
          <w:tcPr>
            <w:tcW w:w="956" w:type="dxa"/>
            <w:tcBorders>
              <w:top w:val="single" w:sz="6" w:space="0" w:color="000000"/>
              <w:left w:val="single" w:sz="6" w:space="0" w:color="000000"/>
              <w:bottom w:val="single" w:sz="6" w:space="0" w:color="000000"/>
              <w:right w:val="single" w:sz="6" w:space="0" w:color="000000"/>
            </w:tcBorders>
          </w:tcPr>
          <w:p w14:paraId="03277AA4"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1C9888DF" w14:textId="77777777" w:rsidR="00462B23" w:rsidRPr="00567535" w:rsidRDefault="00462B23" w:rsidP="00462B23">
            <w:pPr>
              <w:spacing w:before="0"/>
              <w:rPr>
                <w:rFonts w:asciiTheme="minorHAnsi" w:hAnsiTheme="minorHAnsi" w:cstheme="minorHAnsi"/>
              </w:rPr>
            </w:pPr>
          </w:p>
        </w:tc>
      </w:tr>
      <w:tr w:rsidR="00462B23" w:rsidRPr="00D669A6" w14:paraId="64A89723"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48C3BFDE" w14:textId="070FF2F1" w:rsidR="00462B23" w:rsidRPr="00567535" w:rsidRDefault="00462B23"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F638DE" w:rsidRPr="00567535">
              <w:rPr>
                <w:rFonts w:asciiTheme="minorHAnsi" w:hAnsiTheme="minorHAnsi" w:cstheme="minorHAnsi"/>
              </w:rPr>
              <w:t>0</w:t>
            </w:r>
            <w:r w:rsidRPr="00567535">
              <w:rPr>
                <w:rFonts w:asciiTheme="minorHAnsi" w:hAnsiTheme="minorHAnsi" w:cstheme="minorHAnsi"/>
              </w:rPr>
              <w:t>.2. Consta a </w:t>
            </w:r>
            <w:r w:rsidRPr="00567535">
              <w:rPr>
                <w:rFonts w:asciiTheme="minorHAnsi" w:hAnsiTheme="minorHAnsi" w:cstheme="minorHAnsi"/>
                <w:b/>
              </w:rPr>
              <w:t>fundamentação da contratação</w:t>
            </w:r>
            <w:r w:rsidRPr="00567535">
              <w:rPr>
                <w:rFonts w:asciiTheme="minorHAnsi" w:hAnsiTheme="minorHAnsi" w:cstheme="minorHAnsi"/>
              </w:rPr>
              <w:t xml:space="preserve">, que consiste na </w:t>
            </w:r>
            <w:r w:rsidRPr="00567535">
              <w:rPr>
                <w:rFonts w:asciiTheme="minorHAnsi" w:hAnsiTheme="minorHAnsi" w:cstheme="minorHAnsi"/>
                <w:b/>
                <w:bCs/>
              </w:rPr>
              <w:t>referência ao Estudo Técnico Preliminar</w:t>
            </w:r>
            <w:r w:rsidRPr="00567535">
              <w:rPr>
                <w:rFonts w:asciiTheme="minorHAnsi" w:hAnsiTheme="minorHAnsi" w:cstheme="minorHAnsi"/>
              </w:rPr>
              <w:t>,</w:t>
            </w:r>
            <w:r w:rsidR="006538DA" w:rsidRPr="00567535">
              <w:rPr>
                <w:rFonts w:asciiTheme="minorHAnsi" w:hAnsiTheme="minorHAnsi" w:cstheme="minorHAnsi"/>
              </w:rPr>
              <w:t xml:space="preserve"> se elaborado,</w:t>
            </w:r>
            <w:r w:rsidRPr="00567535">
              <w:rPr>
                <w:rFonts w:asciiTheme="minorHAnsi" w:hAnsiTheme="minorHAnsi" w:cstheme="minorHAnsi"/>
              </w:rPr>
              <w:t xml:space="preserve"> sendo possível divulgar seu conteúdo por não conter informações sigilosas</w:t>
            </w:r>
            <w:r w:rsidRPr="00567535">
              <w:rPr>
                <w:rFonts w:asciiTheme="minorHAnsi" w:hAnsiTheme="minorHAnsi" w:cstheme="minorHAnsi"/>
                <w:vertAlign w:val="superscript"/>
              </w:rPr>
              <w:footnoteReference w:id="33"/>
            </w:r>
            <w:r w:rsidRPr="00567535">
              <w:rPr>
                <w:rFonts w:asciiTheme="minorHAnsi" w:hAnsiTheme="minorHAnsi" w:cstheme="minorHAnsi"/>
              </w:rPr>
              <w:t xml:space="preserve">, </w:t>
            </w:r>
            <w:r w:rsidRPr="00567535">
              <w:rPr>
                <w:rFonts w:asciiTheme="minorHAnsi" w:hAnsiTheme="minorHAnsi" w:cstheme="minorHAnsi"/>
                <w:b/>
                <w:bCs/>
              </w:rPr>
              <w:t>ou a descrição da necessidade da contratação</w:t>
            </w:r>
            <w:r w:rsidRPr="00567535">
              <w:rPr>
                <w:rFonts w:asciiTheme="minorHAnsi" w:hAnsiTheme="minorHAnsi" w:cstheme="minorHAnsi"/>
              </w:rPr>
              <w:t xml:space="preserve">, considerado o problema a ser resolvido e os benefícios que serão alcançados, sob a perspectiva do interesse público? (art. 31, </w:t>
            </w:r>
            <w:r w:rsidRPr="00567535">
              <w:rPr>
                <w:rFonts w:asciiTheme="minorHAnsi" w:hAnsiTheme="minorHAnsi" w:cstheme="minorHAnsi"/>
                <w:i/>
              </w:rPr>
              <w:t>caput</w:t>
            </w:r>
            <w:r w:rsidRPr="00567535">
              <w:rPr>
                <w:rFonts w:asciiTheme="minorHAnsi" w:hAnsiTheme="minorHAnsi" w:cstheme="minorHAnsi"/>
              </w:rPr>
              <w:t>, da Lei Federal 13.303/16 c/c art. 65, inciso I, do REGLIC)</w:t>
            </w:r>
          </w:p>
        </w:tc>
        <w:tc>
          <w:tcPr>
            <w:tcW w:w="956" w:type="dxa"/>
            <w:tcBorders>
              <w:top w:val="single" w:sz="6" w:space="0" w:color="000000"/>
              <w:left w:val="single" w:sz="6" w:space="0" w:color="000000"/>
              <w:bottom w:val="single" w:sz="6" w:space="0" w:color="000000"/>
              <w:right w:val="single" w:sz="6" w:space="0" w:color="000000"/>
            </w:tcBorders>
          </w:tcPr>
          <w:p w14:paraId="18A477E6"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78987AA2" w14:textId="77777777" w:rsidR="00462B23" w:rsidRPr="00567535" w:rsidRDefault="00462B23" w:rsidP="00462B23">
            <w:pPr>
              <w:spacing w:before="0"/>
              <w:rPr>
                <w:rFonts w:asciiTheme="minorHAnsi" w:hAnsiTheme="minorHAnsi" w:cstheme="minorHAnsi"/>
              </w:rPr>
            </w:pPr>
          </w:p>
        </w:tc>
      </w:tr>
      <w:tr w:rsidR="007321E7" w:rsidRPr="00D669A6" w14:paraId="705BE8E5"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795F67F9" w14:textId="33B3DB46" w:rsidR="007321E7" w:rsidRPr="00567535" w:rsidRDefault="007321E7"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F638DE" w:rsidRPr="00567535">
              <w:rPr>
                <w:rFonts w:asciiTheme="minorHAnsi" w:hAnsiTheme="minorHAnsi" w:cstheme="minorHAnsi"/>
              </w:rPr>
              <w:t>0</w:t>
            </w:r>
            <w:r w:rsidRPr="00567535">
              <w:rPr>
                <w:rFonts w:asciiTheme="minorHAnsi" w:hAnsiTheme="minorHAnsi" w:cstheme="minorHAnsi"/>
              </w:rPr>
              <w:t xml:space="preserve">.3. Consta </w:t>
            </w:r>
            <w:r w:rsidRPr="00567535">
              <w:rPr>
                <w:rFonts w:asciiTheme="minorHAnsi" w:hAnsiTheme="minorHAnsi" w:cstheme="minorHAnsi"/>
                <w:b/>
              </w:rPr>
              <w:t xml:space="preserve">demonstrada </w:t>
            </w:r>
            <w:r w:rsidRPr="00567535">
              <w:rPr>
                <w:rFonts w:asciiTheme="minorHAnsi" w:hAnsiTheme="minorHAnsi" w:cstheme="minorHAnsi"/>
                <w:b/>
                <w:bCs/>
              </w:rPr>
              <w:t>a</w:t>
            </w:r>
            <w:r w:rsidRPr="00567535">
              <w:rPr>
                <w:rFonts w:asciiTheme="minorHAnsi" w:hAnsiTheme="minorHAnsi" w:cstheme="minorHAnsi"/>
              </w:rPr>
              <w:t xml:space="preserve"> </w:t>
            </w:r>
            <w:r w:rsidRPr="00567535">
              <w:rPr>
                <w:rFonts w:asciiTheme="minorHAnsi" w:hAnsiTheme="minorHAnsi" w:cstheme="minorHAnsi"/>
                <w:b/>
                <w:bCs/>
              </w:rPr>
              <w:t>inviabilidade de competição</w:t>
            </w:r>
            <w:r w:rsidRPr="00567535">
              <w:rPr>
                <w:rFonts w:asciiTheme="minorHAnsi" w:hAnsiTheme="minorHAnsi" w:cstheme="minorHAnsi"/>
              </w:rPr>
              <w:t xml:space="preserve">, </w:t>
            </w:r>
            <w:r w:rsidRPr="00567535">
              <w:rPr>
                <w:rFonts w:asciiTheme="minorHAnsi" w:hAnsiTheme="minorHAnsi" w:cstheme="minorHAnsi"/>
                <w:b/>
              </w:rPr>
              <w:t>com o indicativo do seu fundamento legal</w:t>
            </w:r>
            <w:r w:rsidRPr="00567535">
              <w:rPr>
                <w:rFonts w:asciiTheme="minorHAnsi" w:hAnsiTheme="minorHAnsi" w:cstheme="minorHAnsi"/>
              </w:rPr>
              <w:t>? (art. 30, inciso I, da Lei 13.303/16 c/c art. 40, inciso I, do Decreto Municipal nº 44.698/2018)</w:t>
            </w:r>
          </w:p>
        </w:tc>
        <w:tc>
          <w:tcPr>
            <w:tcW w:w="956" w:type="dxa"/>
            <w:tcBorders>
              <w:top w:val="single" w:sz="6" w:space="0" w:color="000000"/>
              <w:left w:val="single" w:sz="6" w:space="0" w:color="000000"/>
              <w:bottom w:val="single" w:sz="6" w:space="0" w:color="000000"/>
              <w:right w:val="single" w:sz="6" w:space="0" w:color="000000"/>
            </w:tcBorders>
          </w:tcPr>
          <w:p w14:paraId="5C24AE52" w14:textId="77777777" w:rsidR="007321E7" w:rsidRPr="00567535" w:rsidRDefault="007321E7"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6406B2A" w14:textId="77777777" w:rsidR="007321E7" w:rsidRPr="00567535" w:rsidRDefault="007321E7" w:rsidP="00462B23">
            <w:pPr>
              <w:spacing w:before="0"/>
              <w:rPr>
                <w:rFonts w:asciiTheme="minorHAnsi" w:hAnsiTheme="minorHAnsi" w:cstheme="minorHAnsi"/>
              </w:rPr>
            </w:pPr>
          </w:p>
        </w:tc>
      </w:tr>
      <w:tr w:rsidR="00462B23" w:rsidRPr="00D669A6" w14:paraId="493A2487"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22C0F87F" w14:textId="1082E2DA" w:rsidR="00462B23" w:rsidRPr="00567535" w:rsidRDefault="00462B23"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F638DE" w:rsidRPr="00567535">
              <w:rPr>
                <w:rFonts w:asciiTheme="minorHAnsi" w:hAnsiTheme="minorHAnsi" w:cstheme="minorHAnsi"/>
              </w:rPr>
              <w:t>1</w:t>
            </w:r>
            <w:r w:rsidRPr="00567535">
              <w:rPr>
                <w:rFonts w:asciiTheme="minorHAnsi" w:hAnsiTheme="minorHAnsi" w:cstheme="minorHAnsi"/>
              </w:rPr>
              <w:t xml:space="preserve">. Consta indicação de que a contratação é </w:t>
            </w:r>
            <w:r w:rsidRPr="00567535">
              <w:rPr>
                <w:rFonts w:asciiTheme="minorHAnsi" w:hAnsiTheme="minorHAnsi" w:cstheme="minorHAnsi"/>
                <w:b/>
                <w:bCs/>
              </w:rPr>
              <w:t>regida pelo</w:t>
            </w:r>
            <w:r w:rsidRPr="00567535">
              <w:rPr>
                <w:rFonts w:asciiTheme="minorHAnsi" w:hAnsiTheme="minorHAnsi" w:cstheme="minorHAnsi"/>
              </w:rPr>
              <w:t xml:space="preserve"> Regulamento de Compras e Contratações da RIOSAÚDE – </w:t>
            </w:r>
            <w:r w:rsidRPr="00567535">
              <w:rPr>
                <w:rFonts w:asciiTheme="minorHAnsi" w:hAnsiTheme="minorHAnsi" w:cstheme="minorHAnsi"/>
                <w:b/>
                <w:bCs/>
              </w:rPr>
              <w:t>REGLIC</w:t>
            </w:r>
            <w:r w:rsidR="008F6DC2" w:rsidRPr="00567535">
              <w:rPr>
                <w:rFonts w:asciiTheme="minorHAnsi" w:hAnsiTheme="minorHAnsi" w:cstheme="minorHAnsi"/>
                <w:b/>
                <w:bCs/>
              </w:rPr>
              <w:t>, sendo indicado local para consulta do documento</w:t>
            </w:r>
            <w:r w:rsidR="008D34E1" w:rsidRPr="00567535">
              <w:rPr>
                <w:rFonts w:asciiTheme="minorHAnsi" w:hAnsiTheme="minorHAnsi" w:cstheme="minorHAnsi"/>
              </w:rPr>
              <w:t>?</w:t>
            </w:r>
          </w:p>
        </w:tc>
        <w:tc>
          <w:tcPr>
            <w:tcW w:w="956" w:type="dxa"/>
            <w:tcBorders>
              <w:top w:val="single" w:sz="6" w:space="0" w:color="000000"/>
              <w:left w:val="single" w:sz="6" w:space="0" w:color="000000"/>
              <w:bottom w:val="single" w:sz="6" w:space="0" w:color="000000"/>
              <w:right w:val="single" w:sz="6" w:space="0" w:color="000000"/>
            </w:tcBorders>
          </w:tcPr>
          <w:p w14:paraId="6009E6F1"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76ED9E57" w14:textId="77777777" w:rsidR="00462B23" w:rsidRPr="00567535" w:rsidRDefault="00462B23" w:rsidP="00462B23">
            <w:pPr>
              <w:spacing w:before="0"/>
              <w:rPr>
                <w:rFonts w:asciiTheme="minorHAnsi" w:hAnsiTheme="minorHAnsi" w:cstheme="minorHAnsi"/>
              </w:rPr>
            </w:pPr>
          </w:p>
        </w:tc>
      </w:tr>
      <w:tr w:rsidR="00FF1C09" w:rsidRPr="00D669A6" w14:paraId="1F97BA8F"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1A9A7A95" w14:textId="654B021B" w:rsidR="00FF1C09" w:rsidRPr="00567535" w:rsidRDefault="00FF1C09"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F638DE" w:rsidRPr="00567535">
              <w:rPr>
                <w:rFonts w:asciiTheme="minorHAnsi" w:hAnsiTheme="minorHAnsi" w:cstheme="minorHAnsi"/>
              </w:rPr>
              <w:t>2</w:t>
            </w:r>
            <w:r w:rsidRPr="00567535">
              <w:rPr>
                <w:rFonts w:asciiTheme="minorHAnsi" w:hAnsiTheme="minorHAnsi" w:cstheme="minorHAnsi"/>
              </w:rPr>
              <w:t>.</w:t>
            </w:r>
            <w:r w:rsidR="00750F29" w:rsidRPr="00567535">
              <w:rPr>
                <w:rFonts w:asciiTheme="minorHAnsi" w:hAnsiTheme="minorHAnsi" w:cstheme="minorHAnsi"/>
              </w:rPr>
              <w:t>1.</w:t>
            </w:r>
            <w:r w:rsidRPr="00567535">
              <w:rPr>
                <w:rFonts w:asciiTheme="minorHAnsi" w:hAnsiTheme="minorHAnsi" w:cstheme="minorHAnsi"/>
              </w:rPr>
              <w:t xml:space="preserve"> Consta a especificação dos itens, considerando os </w:t>
            </w:r>
            <w:r w:rsidRPr="00567535">
              <w:rPr>
                <w:rFonts w:asciiTheme="minorHAnsi" w:hAnsiTheme="minorHAnsi" w:cstheme="minorHAnsi"/>
                <w:b/>
              </w:rPr>
              <w:t>elementos indispensáveis para a identificação e precificação objetiva do item pelo fornecedor</w:t>
            </w:r>
            <w:r w:rsidRPr="00567535">
              <w:rPr>
                <w:rFonts w:asciiTheme="minorHAnsi" w:hAnsiTheme="minorHAnsi" w:cstheme="minorHAnsi"/>
              </w:rPr>
              <w:t xml:space="preserve">, a exemplo da previsão de </w:t>
            </w:r>
            <w:r w:rsidRPr="00567535">
              <w:rPr>
                <w:rFonts w:asciiTheme="minorHAnsi" w:hAnsiTheme="minorHAnsi" w:cstheme="minorHAnsi"/>
                <w:b/>
                <w:u w:val="single"/>
              </w:rPr>
              <w:t xml:space="preserve">unidade de medida, tamanho, gramatura e/ou volumetria, material, quantitativos de itens por caixa, pacotes, ou kits, quantitativo de cada item, especificação de marca ou marca referencial, se for o caso, critérios mínimos de aferição de qualidade e desempenho do </w:t>
            </w:r>
            <w:r w:rsidR="00923037" w:rsidRPr="00567535">
              <w:rPr>
                <w:rFonts w:asciiTheme="minorHAnsi" w:hAnsiTheme="minorHAnsi" w:cstheme="minorHAnsi"/>
                <w:b/>
                <w:u w:val="single"/>
              </w:rPr>
              <w:t>produto etc.</w:t>
            </w:r>
            <w:r w:rsidRPr="00567535">
              <w:rPr>
                <w:rFonts w:asciiTheme="minorHAnsi" w:hAnsiTheme="minorHAnsi" w:cstheme="minorHAnsi"/>
              </w:rPr>
              <w:t xml:space="preserve">? (art. 33, da Lei Federal 13.303/16 </w:t>
            </w:r>
            <w:r w:rsidR="00154BF5" w:rsidRPr="00567535">
              <w:rPr>
                <w:rFonts w:asciiTheme="minorHAnsi" w:hAnsiTheme="minorHAnsi" w:cstheme="minorHAnsi"/>
              </w:rPr>
              <w:t xml:space="preserve">c/c art. 41, inciso II, do Decreto Municipal nº 44.698/2018 </w:t>
            </w:r>
            <w:r w:rsidRPr="00567535">
              <w:rPr>
                <w:rFonts w:asciiTheme="minorHAnsi" w:hAnsiTheme="minorHAnsi" w:cstheme="minorHAnsi"/>
              </w:rPr>
              <w:t>c/c art. 65, incisos II e III, do REGLIC)</w:t>
            </w:r>
          </w:p>
        </w:tc>
        <w:tc>
          <w:tcPr>
            <w:tcW w:w="956" w:type="dxa"/>
            <w:tcBorders>
              <w:top w:val="single" w:sz="6" w:space="0" w:color="000000"/>
              <w:left w:val="single" w:sz="6" w:space="0" w:color="000000"/>
              <w:bottom w:val="single" w:sz="6" w:space="0" w:color="000000"/>
              <w:right w:val="single" w:sz="6" w:space="0" w:color="000000"/>
            </w:tcBorders>
          </w:tcPr>
          <w:p w14:paraId="335D7508" w14:textId="77777777" w:rsidR="00FF1C09" w:rsidRPr="00567535" w:rsidRDefault="00FF1C09"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235F71A6" w14:textId="77777777" w:rsidR="00FF1C09" w:rsidRPr="00567535" w:rsidRDefault="00FF1C09" w:rsidP="00462B23">
            <w:pPr>
              <w:spacing w:before="0"/>
              <w:rPr>
                <w:rFonts w:asciiTheme="minorHAnsi" w:hAnsiTheme="minorHAnsi" w:cstheme="minorHAnsi"/>
              </w:rPr>
            </w:pPr>
          </w:p>
        </w:tc>
      </w:tr>
      <w:tr w:rsidR="00D669A6" w:rsidRPr="00D669A6" w14:paraId="4C6DCD07"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71C0D892" w14:textId="16E78DC7" w:rsidR="00D669A6" w:rsidRPr="00567535" w:rsidRDefault="00D669A6" w:rsidP="00567535">
            <w:pPr>
              <w:tabs>
                <w:tab w:val="right" w:pos="6774"/>
              </w:tabs>
              <w:spacing w:before="0"/>
              <w:jc w:val="left"/>
              <w:rPr>
                <w:rFonts w:asciiTheme="minorHAnsi" w:hAnsiTheme="minorHAnsi" w:cstheme="minorHAnsi"/>
              </w:rPr>
            </w:pPr>
            <w:r w:rsidRPr="00567535">
              <w:rPr>
                <w:rFonts w:asciiTheme="minorHAnsi" w:hAnsiTheme="minorHAnsi" w:cstheme="minorHAnsi"/>
                <w:color w:val="000000"/>
              </w:rPr>
              <w:t>2</w:t>
            </w:r>
            <w:r w:rsidR="00BF1F33" w:rsidRPr="00567535">
              <w:rPr>
                <w:rFonts w:asciiTheme="minorHAnsi" w:hAnsiTheme="minorHAnsi" w:cstheme="minorHAnsi"/>
                <w:color w:val="000000"/>
              </w:rPr>
              <w:t>2</w:t>
            </w:r>
            <w:r w:rsidRPr="00567535">
              <w:rPr>
                <w:rFonts w:asciiTheme="minorHAnsi" w:hAnsiTheme="minorHAnsi" w:cstheme="minorHAnsi"/>
                <w:color w:val="000000"/>
              </w:rPr>
              <w:t xml:space="preserve">.2. Constam as </w:t>
            </w:r>
            <w:r w:rsidRPr="00567535">
              <w:rPr>
                <w:rFonts w:asciiTheme="minorHAnsi" w:hAnsiTheme="minorHAnsi" w:cstheme="minorHAnsi"/>
                <w:b/>
                <w:bCs/>
                <w:color w:val="000000"/>
              </w:rPr>
              <w:t>práticas de sustentabilidade</w:t>
            </w:r>
            <w:r w:rsidRPr="00567535">
              <w:rPr>
                <w:rFonts w:asciiTheme="minorHAnsi" w:hAnsiTheme="minorHAnsi" w:cstheme="minorHAnsi"/>
                <w:color w:val="000000"/>
              </w:rPr>
              <w:t>, caso aplicável? (art. 65, inciso XVIII, do REGLIC)</w:t>
            </w:r>
          </w:p>
        </w:tc>
        <w:tc>
          <w:tcPr>
            <w:tcW w:w="956" w:type="dxa"/>
            <w:tcBorders>
              <w:top w:val="single" w:sz="6" w:space="0" w:color="000000"/>
              <w:left w:val="single" w:sz="6" w:space="0" w:color="000000"/>
              <w:bottom w:val="single" w:sz="6" w:space="0" w:color="000000"/>
              <w:right w:val="single" w:sz="6" w:space="0" w:color="000000"/>
            </w:tcBorders>
          </w:tcPr>
          <w:p w14:paraId="0E41575F" w14:textId="77777777" w:rsidR="00D669A6" w:rsidRPr="00567535" w:rsidRDefault="00D669A6"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7BC19493" w14:textId="77777777" w:rsidR="00D669A6" w:rsidRPr="00567535" w:rsidRDefault="00D669A6" w:rsidP="00462B23">
            <w:pPr>
              <w:spacing w:before="0"/>
              <w:rPr>
                <w:rFonts w:asciiTheme="minorHAnsi" w:hAnsiTheme="minorHAnsi" w:cstheme="minorHAnsi"/>
              </w:rPr>
            </w:pPr>
          </w:p>
        </w:tc>
      </w:tr>
      <w:tr w:rsidR="00D669A6" w:rsidRPr="00D669A6" w14:paraId="199BF725"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789F8D12" w14:textId="45F5B277" w:rsidR="00D669A6" w:rsidRPr="00567535" w:rsidRDefault="00D669A6"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BF1F33" w:rsidRPr="00567535">
              <w:rPr>
                <w:rFonts w:asciiTheme="minorHAnsi" w:hAnsiTheme="minorHAnsi" w:cstheme="minorHAnsi"/>
              </w:rPr>
              <w:t>2</w:t>
            </w:r>
            <w:r w:rsidRPr="00567535">
              <w:rPr>
                <w:rFonts w:asciiTheme="minorHAnsi" w:hAnsiTheme="minorHAnsi" w:cstheme="minorHAnsi"/>
              </w:rPr>
              <w:t xml:space="preserve">.3. </w:t>
            </w:r>
            <w:r w:rsidRPr="00567535">
              <w:rPr>
                <w:rFonts w:asciiTheme="minorHAnsi" w:hAnsiTheme="minorHAnsi" w:cstheme="minorHAnsi"/>
                <w:color w:val="000000"/>
              </w:rPr>
              <w:t xml:space="preserve">Caso o objeto a ser contratado envolva o tratamento de dados pessoais, foi prevista a necessidade de observância à </w:t>
            </w:r>
            <w:r w:rsidRPr="00567535">
              <w:rPr>
                <w:rFonts w:asciiTheme="minorHAnsi" w:hAnsiTheme="minorHAnsi" w:cstheme="minorHAnsi"/>
                <w:b/>
                <w:bCs/>
                <w:color w:val="000000"/>
              </w:rPr>
              <w:t>Lei Federal 13.709/18 (LGPD)</w:t>
            </w:r>
            <w:r w:rsidRPr="00567535">
              <w:rPr>
                <w:rFonts w:asciiTheme="minorHAnsi" w:hAnsiTheme="minorHAnsi" w:cstheme="minorHAnsi"/>
                <w:color w:val="000000"/>
              </w:rPr>
              <w:t xml:space="preserve">?  </w:t>
            </w:r>
            <w:r w:rsidRPr="00567535">
              <w:rPr>
                <w:rFonts w:asciiTheme="minorHAnsi" w:hAnsiTheme="minorHAnsi" w:cstheme="minorHAnsi"/>
              </w:rPr>
              <w:t xml:space="preserve"> </w:t>
            </w:r>
          </w:p>
        </w:tc>
        <w:tc>
          <w:tcPr>
            <w:tcW w:w="956" w:type="dxa"/>
            <w:tcBorders>
              <w:top w:val="single" w:sz="6" w:space="0" w:color="000000"/>
              <w:left w:val="single" w:sz="6" w:space="0" w:color="000000"/>
              <w:bottom w:val="single" w:sz="6" w:space="0" w:color="000000"/>
              <w:right w:val="single" w:sz="6" w:space="0" w:color="000000"/>
            </w:tcBorders>
          </w:tcPr>
          <w:p w14:paraId="1BF3EB98" w14:textId="77777777" w:rsidR="00D669A6" w:rsidRPr="00567535" w:rsidRDefault="00D669A6"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77A1EA07" w14:textId="77777777" w:rsidR="00D669A6" w:rsidRPr="00567535" w:rsidRDefault="00D669A6" w:rsidP="00462B23">
            <w:pPr>
              <w:spacing w:before="0"/>
              <w:rPr>
                <w:rFonts w:asciiTheme="minorHAnsi" w:hAnsiTheme="minorHAnsi" w:cstheme="minorHAnsi"/>
              </w:rPr>
            </w:pPr>
          </w:p>
        </w:tc>
      </w:tr>
      <w:tr w:rsidR="00462B23" w:rsidRPr="00D669A6" w14:paraId="0BC78111"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642C65DF" w14:textId="5B8B139C" w:rsidR="00462B23" w:rsidRPr="00567535" w:rsidRDefault="00462B23" w:rsidP="00567535">
            <w:pPr>
              <w:tabs>
                <w:tab w:val="right" w:pos="6774"/>
              </w:tabs>
              <w:spacing w:before="0"/>
              <w:jc w:val="left"/>
              <w:rPr>
                <w:rFonts w:asciiTheme="minorHAnsi" w:hAnsiTheme="minorHAnsi" w:cstheme="minorHAnsi"/>
              </w:rPr>
            </w:pPr>
            <w:r w:rsidRPr="00567535">
              <w:rPr>
                <w:rFonts w:asciiTheme="minorHAnsi" w:hAnsiTheme="minorHAnsi" w:cstheme="minorHAnsi"/>
              </w:rPr>
              <w:lastRenderedPageBreak/>
              <w:t>2</w:t>
            </w:r>
            <w:r w:rsidR="00BF1F33" w:rsidRPr="00567535">
              <w:rPr>
                <w:rFonts w:asciiTheme="minorHAnsi" w:hAnsiTheme="minorHAnsi" w:cstheme="minorHAnsi"/>
              </w:rPr>
              <w:t>2</w:t>
            </w:r>
            <w:r w:rsidRPr="00567535">
              <w:rPr>
                <w:rFonts w:asciiTheme="minorHAnsi" w:hAnsiTheme="minorHAnsi" w:cstheme="minorHAnsi"/>
              </w:rPr>
              <w:t>.</w:t>
            </w:r>
            <w:r w:rsidR="00D669A6" w:rsidRPr="00567535">
              <w:rPr>
                <w:rFonts w:asciiTheme="minorHAnsi" w:hAnsiTheme="minorHAnsi" w:cstheme="minorHAnsi"/>
              </w:rPr>
              <w:t>4</w:t>
            </w:r>
            <w:r w:rsidRPr="00567535">
              <w:rPr>
                <w:rFonts w:asciiTheme="minorHAnsi" w:hAnsiTheme="minorHAnsi" w:cstheme="minorHAnsi"/>
              </w:rPr>
              <w:t xml:space="preserve">. Consta a indicação dos </w:t>
            </w:r>
            <w:r w:rsidRPr="00567535">
              <w:rPr>
                <w:rFonts w:asciiTheme="minorHAnsi" w:hAnsiTheme="minorHAnsi" w:cstheme="minorHAnsi"/>
                <w:b/>
              </w:rPr>
              <w:t>Códigos SIGMA e BR</w:t>
            </w:r>
            <w:r w:rsidRPr="00567535">
              <w:rPr>
                <w:rFonts w:asciiTheme="minorHAnsi" w:hAnsiTheme="minorHAnsi" w:cstheme="minorHAnsi"/>
                <w:b/>
                <w:vertAlign w:val="superscript"/>
              </w:rPr>
              <w:footnoteReference w:id="34"/>
            </w:r>
            <w:r w:rsidRPr="00567535">
              <w:rPr>
                <w:rFonts w:asciiTheme="minorHAnsi" w:hAnsiTheme="minorHAnsi" w:cstheme="minorHAnsi"/>
              </w:rPr>
              <w:t xml:space="preserve"> de cada um dos itens objeto da aquisição? (art. 65, inciso II, do REGLIC)</w:t>
            </w:r>
          </w:p>
        </w:tc>
        <w:tc>
          <w:tcPr>
            <w:tcW w:w="956" w:type="dxa"/>
            <w:tcBorders>
              <w:top w:val="single" w:sz="6" w:space="0" w:color="000000"/>
              <w:left w:val="single" w:sz="6" w:space="0" w:color="000000"/>
              <w:bottom w:val="single" w:sz="6" w:space="0" w:color="000000"/>
              <w:right w:val="single" w:sz="6" w:space="0" w:color="000000"/>
            </w:tcBorders>
          </w:tcPr>
          <w:p w14:paraId="164CF82D"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21D999DC" w14:textId="77777777" w:rsidR="00462B23" w:rsidRPr="00567535" w:rsidRDefault="00462B23" w:rsidP="00462B23">
            <w:pPr>
              <w:spacing w:before="0"/>
              <w:rPr>
                <w:rFonts w:asciiTheme="minorHAnsi" w:hAnsiTheme="minorHAnsi" w:cstheme="minorHAnsi"/>
              </w:rPr>
            </w:pPr>
          </w:p>
        </w:tc>
      </w:tr>
      <w:tr w:rsidR="00462B23" w:rsidRPr="00D669A6" w14:paraId="5B515F8B"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13090D5B" w14:textId="017C2C01" w:rsidR="00462B23" w:rsidRPr="00567535" w:rsidRDefault="00462B23"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BF1F33" w:rsidRPr="00567535">
              <w:rPr>
                <w:rFonts w:asciiTheme="minorHAnsi" w:hAnsiTheme="minorHAnsi" w:cstheme="minorHAnsi"/>
              </w:rPr>
              <w:t>3</w:t>
            </w:r>
            <w:r w:rsidRPr="00567535">
              <w:rPr>
                <w:rFonts w:asciiTheme="minorHAnsi" w:hAnsiTheme="minorHAnsi" w:cstheme="minorHAnsi"/>
              </w:rPr>
              <w:t xml:space="preserve">. Foram definidos o </w:t>
            </w:r>
            <w:r w:rsidRPr="00567535">
              <w:rPr>
                <w:rFonts w:asciiTheme="minorHAnsi" w:hAnsiTheme="minorHAnsi" w:cstheme="minorHAnsi"/>
                <w:b/>
              </w:rPr>
              <w:t>prazo e o local</w:t>
            </w:r>
            <w:r w:rsidRPr="00567535">
              <w:rPr>
                <w:rFonts w:asciiTheme="minorHAnsi" w:hAnsiTheme="minorHAnsi" w:cstheme="minorHAnsi"/>
              </w:rPr>
              <w:t xml:space="preserve"> de entrega? (art. 65, inciso II, do REGLIC)</w:t>
            </w:r>
          </w:p>
        </w:tc>
        <w:tc>
          <w:tcPr>
            <w:tcW w:w="956" w:type="dxa"/>
            <w:tcBorders>
              <w:top w:val="single" w:sz="6" w:space="0" w:color="000000"/>
              <w:left w:val="single" w:sz="6" w:space="0" w:color="000000"/>
              <w:bottom w:val="single" w:sz="6" w:space="0" w:color="000000"/>
              <w:right w:val="single" w:sz="6" w:space="0" w:color="000000"/>
            </w:tcBorders>
          </w:tcPr>
          <w:p w14:paraId="5D520FAF"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30308C2F" w14:textId="77777777" w:rsidR="00462B23" w:rsidRPr="00567535" w:rsidRDefault="00462B23" w:rsidP="00462B23">
            <w:pPr>
              <w:spacing w:before="0"/>
              <w:rPr>
                <w:rFonts w:asciiTheme="minorHAnsi" w:hAnsiTheme="minorHAnsi" w:cstheme="minorHAnsi"/>
              </w:rPr>
            </w:pPr>
          </w:p>
        </w:tc>
      </w:tr>
      <w:tr w:rsidR="00462B23" w:rsidRPr="00D669A6" w14:paraId="63DAFEAF"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176DAD3C" w14:textId="13B0DE29" w:rsidR="00462B23" w:rsidRPr="00567535" w:rsidRDefault="00462B23"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BF1F33" w:rsidRPr="00567535">
              <w:rPr>
                <w:rFonts w:asciiTheme="minorHAnsi" w:hAnsiTheme="minorHAnsi" w:cstheme="minorHAnsi"/>
              </w:rPr>
              <w:t>4</w:t>
            </w:r>
            <w:r w:rsidRPr="00567535">
              <w:rPr>
                <w:rFonts w:asciiTheme="minorHAnsi" w:hAnsiTheme="minorHAnsi" w:cstheme="minorHAnsi"/>
              </w:rPr>
              <w:t xml:space="preserve">. Houve indicação da </w:t>
            </w:r>
            <w:r w:rsidRPr="00567535">
              <w:rPr>
                <w:rFonts w:asciiTheme="minorHAnsi" w:hAnsiTheme="minorHAnsi" w:cstheme="minorHAnsi"/>
                <w:b/>
              </w:rPr>
              <w:t>forma de acondicionamento</w:t>
            </w:r>
            <w:r w:rsidRPr="00567535">
              <w:rPr>
                <w:rFonts w:asciiTheme="minorHAnsi" w:hAnsiTheme="minorHAnsi" w:cstheme="minorHAnsi"/>
              </w:rPr>
              <w:t xml:space="preserve"> dos itens para a realização da entrega, considerando critérios de sustentabilidade? (art. 32, §1º, inciso III, da Lei Federal 13.303/16, c/c art. 5º, inciso IV, da Lei Municipal nº 4.969/08 c/c art. 65, incisos II e XVIII do REGLIC)</w:t>
            </w:r>
          </w:p>
        </w:tc>
        <w:tc>
          <w:tcPr>
            <w:tcW w:w="956" w:type="dxa"/>
            <w:tcBorders>
              <w:top w:val="single" w:sz="6" w:space="0" w:color="000000"/>
              <w:left w:val="single" w:sz="6" w:space="0" w:color="000000"/>
              <w:bottom w:val="single" w:sz="6" w:space="0" w:color="000000"/>
              <w:right w:val="single" w:sz="6" w:space="0" w:color="000000"/>
            </w:tcBorders>
          </w:tcPr>
          <w:p w14:paraId="659B9DAD"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1DFCEF9C" w14:textId="77777777" w:rsidR="00462B23" w:rsidRPr="00567535" w:rsidRDefault="00462B23" w:rsidP="00462B23">
            <w:pPr>
              <w:spacing w:before="0"/>
              <w:rPr>
                <w:rFonts w:asciiTheme="minorHAnsi" w:hAnsiTheme="minorHAnsi" w:cstheme="minorHAnsi"/>
              </w:rPr>
            </w:pPr>
          </w:p>
        </w:tc>
      </w:tr>
      <w:tr w:rsidR="00462B23" w:rsidRPr="00D669A6" w14:paraId="3D3DB19F"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33E004AF" w14:textId="03477C6D" w:rsidR="00462B23" w:rsidRPr="00567535" w:rsidRDefault="00462B23"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BF1F33" w:rsidRPr="00567535">
              <w:rPr>
                <w:rFonts w:asciiTheme="minorHAnsi" w:hAnsiTheme="minorHAnsi" w:cstheme="minorHAnsi"/>
              </w:rPr>
              <w:t>5</w:t>
            </w:r>
            <w:r w:rsidRPr="00567535">
              <w:rPr>
                <w:rFonts w:asciiTheme="minorHAnsi" w:hAnsiTheme="minorHAnsi" w:cstheme="minorHAnsi"/>
              </w:rPr>
              <w:t xml:space="preserve">. Houve indicação do </w:t>
            </w:r>
            <w:r w:rsidRPr="00567535">
              <w:rPr>
                <w:rFonts w:asciiTheme="minorHAnsi" w:hAnsiTheme="minorHAnsi" w:cstheme="minorHAnsi"/>
                <w:b/>
              </w:rPr>
              <w:t>prazo de validade mínimo</w:t>
            </w:r>
            <w:r w:rsidRPr="00567535">
              <w:rPr>
                <w:rFonts w:asciiTheme="minorHAnsi" w:hAnsiTheme="minorHAnsi" w:cstheme="minorHAnsi"/>
                <w:b/>
                <w:vertAlign w:val="superscript"/>
              </w:rPr>
              <w:footnoteReference w:id="35"/>
            </w:r>
            <w:r w:rsidRPr="00567535">
              <w:rPr>
                <w:rFonts w:asciiTheme="minorHAnsi" w:hAnsiTheme="minorHAnsi" w:cstheme="minorHAnsi"/>
              </w:rPr>
              <w:t xml:space="preserve"> ou </w:t>
            </w:r>
            <w:r w:rsidRPr="00567535">
              <w:rPr>
                <w:rFonts w:asciiTheme="minorHAnsi" w:hAnsiTheme="minorHAnsi" w:cstheme="minorHAnsi"/>
                <w:b/>
              </w:rPr>
              <w:t>garantia técnica do fabricante</w:t>
            </w:r>
            <w:r w:rsidRPr="00567535">
              <w:rPr>
                <w:rFonts w:asciiTheme="minorHAnsi" w:hAnsiTheme="minorHAnsi" w:cstheme="minorHAnsi"/>
                <w:b/>
                <w:vertAlign w:val="superscript"/>
              </w:rPr>
              <w:footnoteReference w:id="36"/>
            </w:r>
            <w:r w:rsidRPr="00567535">
              <w:rPr>
                <w:rFonts w:asciiTheme="minorHAnsi" w:hAnsiTheme="minorHAnsi" w:cstheme="minorHAnsi"/>
              </w:rPr>
              <w:t xml:space="preserve"> a ser verificada no recebimento do objeto? (art. 65, inciso II, do REGLIC)</w:t>
            </w:r>
          </w:p>
        </w:tc>
        <w:tc>
          <w:tcPr>
            <w:tcW w:w="956" w:type="dxa"/>
            <w:tcBorders>
              <w:top w:val="single" w:sz="6" w:space="0" w:color="000000"/>
              <w:left w:val="single" w:sz="6" w:space="0" w:color="000000"/>
              <w:bottom w:val="single" w:sz="6" w:space="0" w:color="000000"/>
              <w:right w:val="single" w:sz="6" w:space="0" w:color="000000"/>
            </w:tcBorders>
          </w:tcPr>
          <w:p w14:paraId="34208252"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5E3447F9" w14:textId="77777777" w:rsidR="00462B23" w:rsidRPr="00567535" w:rsidRDefault="00462B23" w:rsidP="00462B23">
            <w:pPr>
              <w:spacing w:before="0"/>
              <w:rPr>
                <w:rFonts w:asciiTheme="minorHAnsi" w:hAnsiTheme="minorHAnsi" w:cstheme="minorHAnsi"/>
              </w:rPr>
            </w:pPr>
          </w:p>
        </w:tc>
      </w:tr>
      <w:tr w:rsidR="00462B23" w:rsidRPr="00D669A6" w14:paraId="4D6B9180"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4719B881" w14:textId="687D230C" w:rsidR="00462B23" w:rsidRPr="00567535" w:rsidRDefault="00462B23"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BF1F33" w:rsidRPr="00567535">
              <w:rPr>
                <w:rFonts w:asciiTheme="minorHAnsi" w:hAnsiTheme="minorHAnsi" w:cstheme="minorHAnsi"/>
              </w:rPr>
              <w:t>6</w:t>
            </w:r>
            <w:r w:rsidRPr="00567535">
              <w:rPr>
                <w:rFonts w:asciiTheme="minorHAnsi" w:hAnsiTheme="minorHAnsi" w:cstheme="minorHAnsi"/>
              </w:rPr>
              <w:t xml:space="preserve">.1. Se justificado, consta a necessidade de </w:t>
            </w:r>
            <w:r w:rsidRPr="00567535">
              <w:rPr>
                <w:rFonts w:asciiTheme="minorHAnsi" w:hAnsiTheme="minorHAnsi" w:cstheme="minorHAnsi"/>
                <w:b/>
              </w:rPr>
              <w:t>entrega de</w:t>
            </w:r>
            <w:r w:rsidRPr="00567535">
              <w:rPr>
                <w:rFonts w:asciiTheme="minorHAnsi" w:hAnsiTheme="minorHAnsi" w:cstheme="minorHAnsi"/>
              </w:rPr>
              <w:t xml:space="preserve"> </w:t>
            </w:r>
            <w:r w:rsidRPr="00567535">
              <w:rPr>
                <w:rFonts w:asciiTheme="minorHAnsi" w:hAnsiTheme="minorHAnsi" w:cstheme="minorHAnsi"/>
                <w:b/>
              </w:rPr>
              <w:t>amostra</w:t>
            </w:r>
            <w:r w:rsidRPr="00567535">
              <w:rPr>
                <w:rFonts w:asciiTheme="minorHAnsi" w:hAnsiTheme="minorHAnsi" w:cstheme="minorHAnsi"/>
              </w:rPr>
              <w:t>, esclarecendo se deverá ou não ser contabilizada como item de entrega? (art. 65, inciso XVI, do REGLIC)</w:t>
            </w:r>
          </w:p>
        </w:tc>
        <w:tc>
          <w:tcPr>
            <w:tcW w:w="956" w:type="dxa"/>
            <w:tcBorders>
              <w:top w:val="single" w:sz="6" w:space="0" w:color="000000"/>
              <w:left w:val="single" w:sz="6" w:space="0" w:color="000000"/>
              <w:bottom w:val="single" w:sz="6" w:space="0" w:color="000000"/>
              <w:right w:val="single" w:sz="6" w:space="0" w:color="000000"/>
            </w:tcBorders>
          </w:tcPr>
          <w:p w14:paraId="40C80820"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54EC969B" w14:textId="77777777" w:rsidR="00462B23" w:rsidRPr="00567535" w:rsidRDefault="00462B23" w:rsidP="00462B23">
            <w:pPr>
              <w:spacing w:before="0"/>
              <w:rPr>
                <w:rFonts w:asciiTheme="minorHAnsi" w:hAnsiTheme="minorHAnsi" w:cstheme="minorHAnsi"/>
              </w:rPr>
            </w:pPr>
          </w:p>
        </w:tc>
      </w:tr>
      <w:tr w:rsidR="00462B23" w:rsidRPr="00D669A6" w14:paraId="1F3A099A"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04EB53FE" w14:textId="27125B5E" w:rsidR="00462B23" w:rsidRPr="00567535" w:rsidRDefault="00462B23"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BF1F33" w:rsidRPr="00567535">
              <w:rPr>
                <w:rFonts w:asciiTheme="minorHAnsi" w:hAnsiTheme="minorHAnsi" w:cstheme="minorHAnsi"/>
              </w:rPr>
              <w:t>6</w:t>
            </w:r>
            <w:r w:rsidRPr="00567535">
              <w:rPr>
                <w:rFonts w:asciiTheme="minorHAnsi" w:hAnsiTheme="minorHAnsi" w:cstheme="minorHAnsi"/>
              </w:rPr>
              <w:t>.</w:t>
            </w:r>
            <w:r w:rsidR="00A75C6A" w:rsidRPr="00567535">
              <w:rPr>
                <w:rFonts w:asciiTheme="minorHAnsi" w:hAnsiTheme="minorHAnsi" w:cstheme="minorHAnsi"/>
              </w:rPr>
              <w:t>2</w:t>
            </w:r>
            <w:r w:rsidRPr="00567535">
              <w:rPr>
                <w:rFonts w:asciiTheme="minorHAnsi" w:hAnsiTheme="minorHAnsi" w:cstheme="minorHAnsi"/>
              </w:rPr>
              <w:t xml:space="preserve">. Consta a previsão do </w:t>
            </w:r>
            <w:r w:rsidRPr="00567535">
              <w:rPr>
                <w:rFonts w:asciiTheme="minorHAnsi" w:hAnsiTheme="minorHAnsi" w:cstheme="minorHAnsi"/>
                <w:b/>
              </w:rPr>
              <w:t>prazo e local de entrega</w:t>
            </w:r>
            <w:r w:rsidRPr="00567535">
              <w:rPr>
                <w:rFonts w:asciiTheme="minorHAnsi" w:hAnsiTheme="minorHAnsi" w:cstheme="minorHAnsi"/>
              </w:rPr>
              <w:t xml:space="preserve"> da amostra, bem como as </w:t>
            </w:r>
            <w:r w:rsidRPr="00567535">
              <w:rPr>
                <w:rFonts w:asciiTheme="minorHAnsi" w:hAnsiTheme="minorHAnsi" w:cstheme="minorHAnsi"/>
                <w:b/>
              </w:rPr>
              <w:t>quantidades</w:t>
            </w:r>
            <w:r w:rsidRPr="00567535">
              <w:rPr>
                <w:rFonts w:asciiTheme="minorHAnsi" w:hAnsiTheme="minorHAnsi" w:cstheme="minorHAnsi"/>
              </w:rPr>
              <w:t xml:space="preserve"> e </w:t>
            </w:r>
            <w:r w:rsidRPr="00567535">
              <w:rPr>
                <w:rFonts w:asciiTheme="minorHAnsi" w:hAnsiTheme="minorHAnsi" w:cstheme="minorHAnsi"/>
                <w:b/>
              </w:rPr>
              <w:t>testes</w:t>
            </w:r>
            <w:r w:rsidRPr="00567535">
              <w:rPr>
                <w:rFonts w:asciiTheme="minorHAnsi" w:hAnsiTheme="minorHAnsi" w:cstheme="minorHAnsi"/>
              </w:rPr>
              <w:t xml:space="preserve"> a que serão submetidas, se for o caso? (art. 80, §1º, do REGLIC e TCM/RIO - </w:t>
            </w:r>
            <w:hyperlink r:id="rId9">
              <w:r w:rsidRPr="00567535">
                <w:rPr>
                  <w:rStyle w:val="Hyperlink"/>
                  <w:rFonts w:asciiTheme="minorHAnsi" w:hAnsiTheme="minorHAnsi" w:cstheme="minorHAnsi"/>
                </w:rPr>
                <w:t>Processo: 040/100827/2020</w:t>
              </w:r>
            </w:hyperlink>
            <w:r w:rsidRPr="00567535">
              <w:rPr>
                <w:rFonts w:asciiTheme="minorHAnsi" w:hAnsiTheme="minorHAnsi" w:cstheme="minorHAnsi"/>
              </w:rPr>
              <w:t>; Voto nº:  1056/2020; Relator: José de Moraes Correia Neto; Data da Sessão:  29/10/2020)</w:t>
            </w:r>
          </w:p>
        </w:tc>
        <w:tc>
          <w:tcPr>
            <w:tcW w:w="956" w:type="dxa"/>
            <w:tcBorders>
              <w:top w:val="single" w:sz="6" w:space="0" w:color="000000"/>
              <w:left w:val="single" w:sz="6" w:space="0" w:color="000000"/>
              <w:bottom w:val="single" w:sz="6" w:space="0" w:color="000000"/>
              <w:right w:val="single" w:sz="6" w:space="0" w:color="000000"/>
            </w:tcBorders>
          </w:tcPr>
          <w:p w14:paraId="5301EEA5"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C2D12B3" w14:textId="77777777" w:rsidR="00462B23" w:rsidRPr="00567535" w:rsidRDefault="00462B23" w:rsidP="00462B23">
            <w:pPr>
              <w:spacing w:before="0"/>
              <w:rPr>
                <w:rFonts w:asciiTheme="minorHAnsi" w:hAnsiTheme="minorHAnsi" w:cstheme="minorHAnsi"/>
              </w:rPr>
            </w:pPr>
          </w:p>
        </w:tc>
      </w:tr>
      <w:tr w:rsidR="00462B23" w:rsidRPr="00D669A6" w14:paraId="5A8CA376"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066174DC" w14:textId="0BEA2FCC" w:rsidR="00462B23" w:rsidRPr="00567535" w:rsidRDefault="00462B23"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BF1F33" w:rsidRPr="00567535">
              <w:rPr>
                <w:rFonts w:asciiTheme="minorHAnsi" w:hAnsiTheme="minorHAnsi" w:cstheme="minorHAnsi"/>
              </w:rPr>
              <w:t>7</w:t>
            </w:r>
            <w:r w:rsidRPr="00567535">
              <w:rPr>
                <w:rFonts w:asciiTheme="minorHAnsi" w:hAnsiTheme="minorHAnsi" w:cstheme="minorHAnsi"/>
              </w:rPr>
              <w:t xml:space="preserve">.1. Foi prevista a relação dos documentos essenciais à verificação da </w:t>
            </w:r>
            <w:r w:rsidRPr="00567535">
              <w:rPr>
                <w:rFonts w:asciiTheme="minorHAnsi" w:hAnsiTheme="minorHAnsi" w:cstheme="minorHAnsi"/>
                <w:b/>
                <w:bCs/>
              </w:rPr>
              <w:t>qualificação técnica</w:t>
            </w:r>
            <w:r w:rsidR="00750F29" w:rsidRPr="00567535">
              <w:rPr>
                <w:rStyle w:val="Refdenotaderodap"/>
                <w:rFonts w:asciiTheme="minorHAnsi" w:hAnsiTheme="minorHAnsi" w:cstheme="minorHAnsi"/>
                <w:b/>
                <w:bCs/>
                <w:color w:val="000000"/>
              </w:rPr>
              <w:footnoteReference w:id="37"/>
            </w:r>
            <w:r w:rsidRPr="00567535">
              <w:rPr>
                <w:rFonts w:asciiTheme="minorHAnsi" w:hAnsiTheme="minorHAnsi" w:cstheme="minorHAnsi"/>
                <w:b/>
                <w:bCs/>
              </w:rPr>
              <w:t xml:space="preserve"> e econômico-financeira</w:t>
            </w:r>
            <w:r w:rsidRPr="00567535">
              <w:rPr>
                <w:rFonts w:asciiTheme="minorHAnsi" w:hAnsiTheme="minorHAnsi" w:cstheme="minorHAnsi"/>
              </w:rPr>
              <w:t xml:space="preserve"> e as </w:t>
            </w:r>
            <w:r w:rsidRPr="00567535">
              <w:rPr>
                <w:rFonts w:asciiTheme="minorHAnsi" w:hAnsiTheme="minorHAnsi" w:cstheme="minorHAnsi"/>
                <w:b/>
                <w:bCs/>
              </w:rPr>
              <w:t>condições para a assinatura do contrato</w:t>
            </w:r>
            <w:r w:rsidRPr="00567535">
              <w:rPr>
                <w:rFonts w:asciiTheme="minorHAnsi" w:hAnsiTheme="minorHAnsi" w:cstheme="minorHAnsi"/>
                <w:b/>
                <w:bCs/>
                <w:vertAlign w:val="superscript"/>
              </w:rPr>
              <w:footnoteReference w:id="38"/>
            </w:r>
            <w:r w:rsidRPr="00567535">
              <w:rPr>
                <w:rFonts w:asciiTheme="minorHAnsi" w:hAnsiTheme="minorHAnsi" w:cstheme="minorHAnsi"/>
              </w:rPr>
              <w:t>, se necessário,</w:t>
            </w:r>
            <w:r w:rsidRPr="00567535" w:rsidDel="001D3849">
              <w:rPr>
                <w:rFonts w:asciiTheme="minorHAnsi" w:hAnsiTheme="minorHAnsi" w:cstheme="minorHAnsi"/>
              </w:rPr>
              <w:t xml:space="preserve"> </w:t>
            </w:r>
            <w:r w:rsidRPr="00567535">
              <w:rPr>
                <w:rFonts w:asciiTheme="minorHAnsi" w:hAnsiTheme="minorHAnsi" w:cstheme="minorHAnsi"/>
              </w:rPr>
              <w:t>a serem exigidos? (art. 65, inciso VII, do REGLIC)</w:t>
            </w:r>
          </w:p>
        </w:tc>
        <w:tc>
          <w:tcPr>
            <w:tcW w:w="956" w:type="dxa"/>
            <w:tcBorders>
              <w:top w:val="single" w:sz="6" w:space="0" w:color="000000"/>
              <w:left w:val="single" w:sz="6" w:space="0" w:color="000000"/>
              <w:bottom w:val="single" w:sz="6" w:space="0" w:color="000000"/>
              <w:right w:val="single" w:sz="6" w:space="0" w:color="000000"/>
            </w:tcBorders>
          </w:tcPr>
          <w:p w14:paraId="63CCE127"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45E68F14" w14:textId="77777777" w:rsidR="00462B23" w:rsidRPr="00567535" w:rsidRDefault="00462B23" w:rsidP="00462B23">
            <w:pPr>
              <w:spacing w:before="0"/>
              <w:rPr>
                <w:rFonts w:asciiTheme="minorHAnsi" w:hAnsiTheme="minorHAnsi" w:cstheme="minorHAnsi"/>
              </w:rPr>
            </w:pPr>
          </w:p>
        </w:tc>
      </w:tr>
      <w:tr w:rsidR="00462B23" w:rsidRPr="00D669A6" w14:paraId="19484F81"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74F2454B" w14:textId="32385E81" w:rsidR="00462B23" w:rsidRPr="00567535" w:rsidRDefault="00462B23"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BF1F33" w:rsidRPr="00567535">
              <w:rPr>
                <w:rFonts w:asciiTheme="minorHAnsi" w:hAnsiTheme="minorHAnsi" w:cstheme="minorHAnsi"/>
              </w:rPr>
              <w:t>7</w:t>
            </w:r>
            <w:r w:rsidRPr="00567535">
              <w:rPr>
                <w:rFonts w:asciiTheme="minorHAnsi" w:hAnsiTheme="minorHAnsi" w:cstheme="minorHAnsi"/>
              </w:rPr>
              <w:t xml:space="preserve">.2. Os </w:t>
            </w:r>
            <w:r w:rsidRPr="00567535">
              <w:rPr>
                <w:rFonts w:asciiTheme="minorHAnsi" w:hAnsiTheme="minorHAnsi" w:cstheme="minorHAnsi"/>
                <w:b/>
              </w:rPr>
              <w:t>requisitos de</w:t>
            </w:r>
            <w:r w:rsidRPr="00567535">
              <w:rPr>
                <w:rFonts w:asciiTheme="minorHAnsi" w:hAnsiTheme="minorHAnsi" w:cstheme="minorHAnsi"/>
              </w:rPr>
              <w:t xml:space="preserve"> </w:t>
            </w:r>
            <w:r w:rsidRPr="00567535">
              <w:rPr>
                <w:rFonts w:asciiTheme="minorHAnsi" w:hAnsiTheme="minorHAnsi" w:cstheme="minorHAnsi"/>
                <w:b/>
                <w:bCs/>
              </w:rPr>
              <w:t>qualificação técnica e econômico-financeira</w:t>
            </w:r>
            <w:r w:rsidRPr="00567535">
              <w:rPr>
                <w:rFonts w:asciiTheme="minorHAnsi" w:hAnsiTheme="minorHAnsi" w:cstheme="minorHAnsi"/>
                <w:b/>
                <w:bCs/>
                <w:vertAlign w:val="superscript"/>
              </w:rPr>
              <w:footnoteReference w:id="39"/>
            </w:r>
            <w:r w:rsidRPr="00567535">
              <w:rPr>
                <w:rFonts w:asciiTheme="minorHAnsi" w:hAnsiTheme="minorHAnsi" w:cstheme="minorHAnsi"/>
              </w:rPr>
              <w:t xml:space="preserve"> previstos são os </w:t>
            </w:r>
            <w:r w:rsidRPr="00567535">
              <w:rPr>
                <w:rFonts w:asciiTheme="minorHAnsi" w:hAnsiTheme="minorHAnsi" w:cstheme="minorHAnsi"/>
                <w:b/>
              </w:rPr>
              <w:t>considerados indispensáveis e proporcionais</w:t>
            </w:r>
            <w:r w:rsidRPr="00567535">
              <w:rPr>
                <w:rFonts w:asciiTheme="minorHAnsi" w:hAnsiTheme="minorHAnsi" w:cstheme="minorHAnsi"/>
              </w:rPr>
              <w:t xml:space="preserve"> ao objeto a ser contratado, tendo </w:t>
            </w:r>
            <w:r w:rsidRPr="00567535">
              <w:rPr>
                <w:rFonts w:asciiTheme="minorHAnsi" w:hAnsiTheme="minorHAnsi" w:cstheme="minorHAnsi"/>
              </w:rPr>
              <w:lastRenderedPageBreak/>
              <w:t xml:space="preserve">sido emitida justificativa nesse sentido? (art. 37, inciso XXI, da CRFB, e art. 105, </w:t>
            </w:r>
            <w:r w:rsidRPr="00567535">
              <w:rPr>
                <w:rFonts w:asciiTheme="minorHAnsi" w:hAnsiTheme="minorHAnsi" w:cstheme="minorHAnsi"/>
                <w:i/>
                <w:iCs/>
              </w:rPr>
              <w:t>caput</w:t>
            </w:r>
            <w:r w:rsidRPr="00567535">
              <w:rPr>
                <w:rFonts w:asciiTheme="minorHAnsi" w:hAnsiTheme="minorHAnsi" w:cstheme="minorHAnsi"/>
              </w:rPr>
              <w:t xml:space="preserve"> e §1º, do REGLIC)</w:t>
            </w:r>
          </w:p>
        </w:tc>
        <w:tc>
          <w:tcPr>
            <w:tcW w:w="956" w:type="dxa"/>
            <w:tcBorders>
              <w:top w:val="single" w:sz="6" w:space="0" w:color="000000"/>
              <w:left w:val="single" w:sz="6" w:space="0" w:color="000000"/>
              <w:bottom w:val="single" w:sz="6" w:space="0" w:color="000000"/>
              <w:right w:val="single" w:sz="6" w:space="0" w:color="000000"/>
            </w:tcBorders>
          </w:tcPr>
          <w:p w14:paraId="0D593C65"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336EA2C5" w14:textId="77777777" w:rsidR="00462B23" w:rsidRPr="00567535" w:rsidRDefault="00462B23" w:rsidP="00462B23">
            <w:pPr>
              <w:spacing w:before="0"/>
              <w:rPr>
                <w:rFonts w:asciiTheme="minorHAnsi" w:hAnsiTheme="minorHAnsi" w:cstheme="minorHAnsi"/>
              </w:rPr>
            </w:pPr>
          </w:p>
        </w:tc>
      </w:tr>
      <w:tr w:rsidR="00372C68" w:rsidRPr="00D669A6" w14:paraId="2CA2A809" w14:textId="77777777" w:rsidTr="00567535">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05DE90D1" w14:textId="052C8D35" w:rsidR="00372C68" w:rsidRPr="00567535" w:rsidRDefault="00372C68" w:rsidP="00567535">
            <w:pPr>
              <w:tabs>
                <w:tab w:val="right" w:pos="6774"/>
              </w:tabs>
              <w:spacing w:before="0"/>
              <w:jc w:val="left"/>
              <w:rPr>
                <w:rFonts w:asciiTheme="minorHAnsi" w:hAnsiTheme="minorHAnsi" w:cstheme="minorHAnsi"/>
              </w:rPr>
            </w:pPr>
            <w:r w:rsidRPr="00567535">
              <w:rPr>
                <w:rFonts w:asciiTheme="minorHAnsi" w:hAnsiTheme="minorHAnsi" w:cstheme="minorHAnsi"/>
              </w:rPr>
              <w:t>2</w:t>
            </w:r>
            <w:r w:rsidR="00BF1F33" w:rsidRPr="00567535">
              <w:rPr>
                <w:rFonts w:asciiTheme="minorHAnsi" w:hAnsiTheme="minorHAnsi" w:cstheme="minorHAnsi"/>
              </w:rPr>
              <w:t>7</w:t>
            </w:r>
            <w:r w:rsidRPr="00567535">
              <w:rPr>
                <w:rFonts w:asciiTheme="minorHAnsi" w:hAnsiTheme="minorHAnsi" w:cstheme="minorHAnsi"/>
              </w:rPr>
              <w:t xml:space="preserve">.3. No caso de previsão de requisitos de </w:t>
            </w:r>
            <w:r w:rsidRPr="00567535">
              <w:rPr>
                <w:rFonts w:asciiTheme="minorHAnsi" w:hAnsiTheme="minorHAnsi" w:cstheme="minorHAnsi"/>
                <w:b/>
              </w:rPr>
              <w:t>qualificação técnica</w:t>
            </w:r>
            <w:r w:rsidRPr="00567535">
              <w:rPr>
                <w:rFonts w:asciiTheme="minorHAnsi" w:hAnsiTheme="minorHAnsi" w:cstheme="minorHAnsi"/>
              </w:rPr>
              <w:t xml:space="preserve">, são respeitados os </w:t>
            </w:r>
            <w:r w:rsidRPr="00567535">
              <w:rPr>
                <w:rFonts w:asciiTheme="minorHAnsi" w:hAnsiTheme="minorHAnsi" w:cstheme="minorHAnsi"/>
                <w:b/>
              </w:rPr>
              <w:t>limites</w:t>
            </w:r>
            <w:r w:rsidRPr="00567535">
              <w:rPr>
                <w:rFonts w:asciiTheme="minorHAnsi" w:hAnsiTheme="minorHAnsi" w:cstheme="minorHAnsi"/>
              </w:rPr>
              <w:t xml:space="preserve"> conferidos pelo art. 105, do REGLIC? (art. 58, inciso II, da Lei Federal 13.303/16 c/c art. 105, §§1º a 6º, do REGLIC)</w:t>
            </w:r>
          </w:p>
        </w:tc>
        <w:tc>
          <w:tcPr>
            <w:tcW w:w="956" w:type="dxa"/>
            <w:tcBorders>
              <w:top w:val="single" w:sz="6" w:space="0" w:color="000000"/>
              <w:left w:val="single" w:sz="6" w:space="0" w:color="000000"/>
              <w:bottom w:val="single" w:sz="6" w:space="0" w:color="000000"/>
              <w:right w:val="single" w:sz="6" w:space="0" w:color="000000"/>
            </w:tcBorders>
          </w:tcPr>
          <w:p w14:paraId="4666618A" w14:textId="77777777" w:rsidR="00372C68" w:rsidRPr="00567535" w:rsidRDefault="00372C68"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60B8CD23" w14:textId="77777777" w:rsidR="00372C68" w:rsidRPr="00567535" w:rsidRDefault="00372C68" w:rsidP="00462B23">
            <w:pPr>
              <w:spacing w:before="0"/>
              <w:rPr>
                <w:rFonts w:asciiTheme="minorHAnsi" w:hAnsiTheme="minorHAnsi" w:cstheme="minorHAnsi"/>
              </w:rPr>
            </w:pPr>
          </w:p>
        </w:tc>
      </w:tr>
      <w:tr w:rsidR="002E1F90" w:rsidRPr="00D669A6" w14:paraId="695AED60"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2BAE214A" w14:textId="6B1D8602" w:rsidR="002E1F90" w:rsidRPr="00567535" w:rsidRDefault="00E17FDC" w:rsidP="00462B23">
            <w:pPr>
              <w:tabs>
                <w:tab w:val="right" w:pos="6774"/>
              </w:tabs>
              <w:spacing w:before="0"/>
              <w:rPr>
                <w:rFonts w:asciiTheme="minorHAnsi" w:hAnsiTheme="minorHAnsi" w:cstheme="minorHAnsi"/>
              </w:rPr>
            </w:pPr>
            <w:r w:rsidRPr="00567535">
              <w:rPr>
                <w:rFonts w:asciiTheme="minorHAnsi" w:hAnsiTheme="minorHAnsi" w:cstheme="minorHAnsi"/>
              </w:rPr>
              <w:t>2</w:t>
            </w:r>
            <w:r w:rsidR="00BF1F33" w:rsidRPr="00567535">
              <w:rPr>
                <w:rFonts w:asciiTheme="minorHAnsi" w:hAnsiTheme="minorHAnsi" w:cstheme="minorHAnsi"/>
              </w:rPr>
              <w:t>7</w:t>
            </w:r>
            <w:r w:rsidR="002E1F90" w:rsidRPr="00567535">
              <w:rPr>
                <w:rFonts w:asciiTheme="minorHAnsi" w:hAnsiTheme="minorHAnsi" w:cstheme="minorHAnsi"/>
              </w:rPr>
              <w:t>.</w:t>
            </w:r>
            <w:r w:rsidR="00372C68" w:rsidRPr="00567535">
              <w:rPr>
                <w:rFonts w:asciiTheme="minorHAnsi" w:hAnsiTheme="minorHAnsi" w:cstheme="minorHAnsi"/>
              </w:rPr>
              <w:t>4</w:t>
            </w:r>
            <w:r w:rsidR="002E1F90" w:rsidRPr="00567535">
              <w:rPr>
                <w:rFonts w:asciiTheme="minorHAnsi" w:hAnsiTheme="minorHAnsi" w:cstheme="minorHAnsi"/>
              </w:rPr>
              <w:t xml:space="preserve">. No caso de serem previstos </w:t>
            </w:r>
            <w:r w:rsidR="002E1F90" w:rsidRPr="00567535">
              <w:rPr>
                <w:rFonts w:asciiTheme="minorHAnsi" w:hAnsiTheme="minorHAnsi" w:cstheme="minorHAnsi"/>
                <w:b/>
                <w:bCs/>
              </w:rPr>
              <w:t>requisitos de qualificação técnica diferentes</w:t>
            </w:r>
            <w:r w:rsidR="002E1F90" w:rsidRPr="00567535">
              <w:rPr>
                <w:rFonts w:asciiTheme="minorHAnsi" w:hAnsiTheme="minorHAnsi" w:cstheme="minorHAnsi"/>
              </w:rPr>
              <w:t xml:space="preserve"> daqueles previstos no §5º, do art. 105, do REGLIC, foram observados critérios que sejam suficientes a comprovar a qualificação técnica da pretendida contratada? (art. 58, inciso II, da Lei Federal 13.303/16 c/c art. 105, §7º, do REGLIC)</w:t>
            </w:r>
          </w:p>
        </w:tc>
        <w:tc>
          <w:tcPr>
            <w:tcW w:w="956" w:type="dxa"/>
            <w:tcBorders>
              <w:top w:val="single" w:sz="6" w:space="0" w:color="000000"/>
              <w:left w:val="single" w:sz="6" w:space="0" w:color="000000"/>
              <w:bottom w:val="single" w:sz="6" w:space="0" w:color="000000"/>
              <w:right w:val="single" w:sz="6" w:space="0" w:color="000000"/>
            </w:tcBorders>
          </w:tcPr>
          <w:p w14:paraId="523FEA20" w14:textId="77777777" w:rsidR="002E1F90" w:rsidRPr="00567535" w:rsidRDefault="002E1F90"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7905AA15" w14:textId="77777777" w:rsidR="002E1F90" w:rsidRPr="00567535" w:rsidRDefault="002E1F90" w:rsidP="00462B23">
            <w:pPr>
              <w:spacing w:before="0"/>
              <w:rPr>
                <w:rFonts w:asciiTheme="minorHAnsi" w:hAnsiTheme="minorHAnsi" w:cstheme="minorHAnsi"/>
              </w:rPr>
            </w:pPr>
          </w:p>
        </w:tc>
      </w:tr>
      <w:tr w:rsidR="00462B23" w:rsidRPr="00D669A6" w14:paraId="5BA45654"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502E2295" w14:textId="455B7162" w:rsidR="00462B23" w:rsidRPr="00567535" w:rsidRDefault="00E17FDC" w:rsidP="00462B23">
            <w:pPr>
              <w:tabs>
                <w:tab w:val="right" w:pos="6774"/>
              </w:tabs>
              <w:spacing w:before="0"/>
              <w:rPr>
                <w:rFonts w:asciiTheme="minorHAnsi" w:hAnsiTheme="minorHAnsi" w:cstheme="minorHAnsi"/>
              </w:rPr>
            </w:pPr>
            <w:r w:rsidRPr="00567535">
              <w:rPr>
                <w:rFonts w:asciiTheme="minorHAnsi" w:hAnsiTheme="minorHAnsi" w:cstheme="minorHAnsi"/>
              </w:rPr>
              <w:t>2</w:t>
            </w:r>
            <w:r w:rsidR="00BF1F33" w:rsidRPr="00567535">
              <w:rPr>
                <w:rFonts w:asciiTheme="minorHAnsi" w:hAnsiTheme="minorHAnsi" w:cstheme="minorHAnsi"/>
              </w:rPr>
              <w:t>7</w:t>
            </w:r>
            <w:r w:rsidR="00462B23" w:rsidRPr="00567535">
              <w:rPr>
                <w:rFonts w:asciiTheme="minorHAnsi" w:hAnsiTheme="minorHAnsi" w:cstheme="minorHAnsi"/>
              </w:rPr>
              <w:t>.</w:t>
            </w:r>
            <w:r w:rsidR="00372C68" w:rsidRPr="00567535">
              <w:rPr>
                <w:rFonts w:asciiTheme="minorHAnsi" w:hAnsiTheme="minorHAnsi" w:cstheme="minorHAnsi"/>
              </w:rPr>
              <w:t>5</w:t>
            </w:r>
            <w:r w:rsidR="00462B23" w:rsidRPr="00567535">
              <w:rPr>
                <w:rFonts w:asciiTheme="minorHAnsi" w:hAnsiTheme="minorHAnsi" w:cstheme="minorHAnsi"/>
              </w:rPr>
              <w:t xml:space="preserve">. No caso de solicitação de comprovação de </w:t>
            </w:r>
            <w:r w:rsidR="00462B23" w:rsidRPr="00567535">
              <w:rPr>
                <w:rFonts w:asciiTheme="minorHAnsi" w:hAnsiTheme="minorHAnsi" w:cstheme="minorHAnsi"/>
                <w:b/>
              </w:rPr>
              <w:t>licença sanitária, ato de registro ou autorização para funcionamento</w:t>
            </w:r>
            <w:r w:rsidR="00462B23" w:rsidRPr="00567535">
              <w:rPr>
                <w:rFonts w:asciiTheme="minorHAnsi" w:hAnsiTheme="minorHAnsi" w:cstheme="minorHAnsi"/>
              </w:rPr>
              <w:t xml:space="preserve"> expedido pelo órgão competente, </w:t>
            </w:r>
            <w:r w:rsidR="00462B23" w:rsidRPr="00567535">
              <w:rPr>
                <w:rFonts w:asciiTheme="minorHAnsi" w:hAnsiTheme="minorHAnsi" w:cstheme="minorHAnsi"/>
                <w:b/>
              </w:rPr>
              <w:t>quando a atividade assim o exigir</w:t>
            </w:r>
            <w:r w:rsidR="00462B23" w:rsidRPr="00567535">
              <w:rPr>
                <w:rFonts w:asciiTheme="minorHAnsi" w:hAnsiTheme="minorHAnsi" w:cstheme="minorHAnsi"/>
              </w:rPr>
              <w:t xml:space="preserve">, o requisito foi previsto em sede de </w:t>
            </w:r>
            <w:r w:rsidR="00462B23" w:rsidRPr="00567535">
              <w:rPr>
                <w:rFonts w:asciiTheme="minorHAnsi" w:hAnsiTheme="minorHAnsi" w:cstheme="minorHAnsi"/>
                <w:b/>
              </w:rPr>
              <w:t>habilitação jurídica</w:t>
            </w:r>
            <w:r w:rsidR="00462B23" w:rsidRPr="00567535">
              <w:rPr>
                <w:rFonts w:asciiTheme="minorHAnsi" w:hAnsiTheme="minorHAnsi" w:cstheme="minorHAnsi"/>
              </w:rPr>
              <w:t xml:space="preserve">? (TCM/RJ. Voto nº 302/2017, da lavra do Exmo. Conselheiro Felipe Galvão </w:t>
            </w:r>
            <w:proofErr w:type="spellStart"/>
            <w:r w:rsidR="00462B23" w:rsidRPr="00567535">
              <w:rPr>
                <w:rFonts w:asciiTheme="minorHAnsi" w:hAnsiTheme="minorHAnsi" w:cstheme="minorHAnsi"/>
              </w:rPr>
              <w:t>Puccioni</w:t>
            </w:r>
            <w:proofErr w:type="spellEnd"/>
            <w:r w:rsidR="00462B23" w:rsidRPr="00567535">
              <w:rPr>
                <w:rFonts w:asciiTheme="minorHAnsi" w:hAnsiTheme="minorHAnsi" w:cstheme="minorHAnsi"/>
              </w:rPr>
              <w:t xml:space="preserve">, proferido nos autos do processo nº 40/002936/2017 e </w:t>
            </w:r>
            <w:hyperlink r:id="rId10">
              <w:r w:rsidR="00462B23" w:rsidRPr="00567535">
                <w:rPr>
                  <w:rFonts w:asciiTheme="minorHAnsi" w:hAnsiTheme="minorHAnsi" w:cstheme="minorHAnsi"/>
                </w:rPr>
                <w:t>A</w:t>
              </w:r>
              <w:r w:rsidR="00BF1F33" w:rsidRPr="00567535">
                <w:rPr>
                  <w:rFonts w:asciiTheme="minorHAnsi" w:hAnsiTheme="minorHAnsi" w:cstheme="minorHAnsi"/>
                </w:rPr>
                <w:t>córdão</w:t>
              </w:r>
              <w:r w:rsidR="00462B23" w:rsidRPr="00567535">
                <w:rPr>
                  <w:rFonts w:asciiTheme="minorHAnsi" w:hAnsiTheme="minorHAnsi" w:cstheme="minorHAnsi"/>
                </w:rPr>
                <w:t xml:space="preserve"> TCU 2000/2016 - P</w:t>
              </w:r>
              <w:r w:rsidR="00BF1F33" w:rsidRPr="00567535">
                <w:rPr>
                  <w:rFonts w:asciiTheme="minorHAnsi" w:hAnsiTheme="minorHAnsi" w:cstheme="minorHAnsi"/>
                </w:rPr>
                <w:t>lenário</w:t>
              </w:r>
            </w:hyperlink>
            <w:r w:rsidR="00462B23" w:rsidRPr="00567535">
              <w:rPr>
                <w:rFonts w:asciiTheme="minorHAnsi" w:hAnsiTheme="minorHAnsi" w:cstheme="minorHAnsi"/>
              </w:rPr>
              <w:t>)</w:t>
            </w:r>
          </w:p>
        </w:tc>
        <w:tc>
          <w:tcPr>
            <w:tcW w:w="956" w:type="dxa"/>
            <w:tcBorders>
              <w:top w:val="single" w:sz="6" w:space="0" w:color="000000"/>
              <w:left w:val="single" w:sz="6" w:space="0" w:color="000000"/>
              <w:bottom w:val="single" w:sz="6" w:space="0" w:color="000000"/>
              <w:right w:val="single" w:sz="6" w:space="0" w:color="000000"/>
            </w:tcBorders>
          </w:tcPr>
          <w:p w14:paraId="14F19742"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13446C63" w14:textId="77777777" w:rsidR="00462B23" w:rsidRPr="00567535" w:rsidRDefault="00462B23" w:rsidP="00462B23">
            <w:pPr>
              <w:spacing w:before="0"/>
              <w:rPr>
                <w:rFonts w:asciiTheme="minorHAnsi" w:hAnsiTheme="minorHAnsi" w:cstheme="minorHAnsi"/>
              </w:rPr>
            </w:pPr>
          </w:p>
        </w:tc>
      </w:tr>
      <w:tr w:rsidR="002E1F90" w:rsidRPr="00D669A6" w14:paraId="4AD00E03"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shd w:val="clear" w:color="auto" w:fill="auto"/>
          </w:tcPr>
          <w:p w14:paraId="6572AD8F" w14:textId="52E944FC" w:rsidR="002E1F90" w:rsidRPr="00567535" w:rsidRDefault="00E17FDC"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t>2</w:t>
            </w:r>
            <w:r w:rsidR="00BF1F33" w:rsidRPr="00567535">
              <w:rPr>
                <w:rFonts w:asciiTheme="minorHAnsi" w:hAnsiTheme="minorHAnsi" w:cstheme="minorHAnsi"/>
                <w:color w:val="000000"/>
              </w:rPr>
              <w:t>7</w:t>
            </w:r>
            <w:r w:rsidR="002E1F90" w:rsidRPr="00567535">
              <w:rPr>
                <w:rFonts w:asciiTheme="minorHAnsi" w:hAnsiTheme="minorHAnsi" w:cstheme="minorHAnsi"/>
                <w:color w:val="000000"/>
              </w:rPr>
              <w:t>.</w:t>
            </w:r>
            <w:r w:rsidR="00372C68" w:rsidRPr="00567535">
              <w:rPr>
                <w:rFonts w:asciiTheme="minorHAnsi" w:hAnsiTheme="minorHAnsi" w:cstheme="minorHAnsi"/>
                <w:color w:val="000000"/>
              </w:rPr>
              <w:t>6</w:t>
            </w:r>
            <w:r w:rsidR="002E1F90" w:rsidRPr="00567535">
              <w:rPr>
                <w:rFonts w:asciiTheme="minorHAnsi" w:hAnsiTheme="minorHAnsi" w:cstheme="minorHAnsi"/>
                <w:color w:val="000000"/>
              </w:rPr>
              <w:t xml:space="preserve">. Constam como </w:t>
            </w:r>
            <w:r w:rsidR="002E1F90" w:rsidRPr="00567535">
              <w:rPr>
                <w:rFonts w:asciiTheme="minorHAnsi" w:hAnsiTheme="minorHAnsi" w:cstheme="minorHAnsi"/>
                <w:b/>
                <w:color w:val="000000"/>
              </w:rPr>
              <w:t>requisitos de habilitação</w:t>
            </w:r>
            <w:r w:rsidR="002E1F90" w:rsidRPr="00567535">
              <w:rPr>
                <w:rFonts w:asciiTheme="minorHAnsi" w:hAnsiTheme="minorHAnsi" w:cstheme="minorHAnsi"/>
                <w:color w:val="000000"/>
              </w:rPr>
              <w:t xml:space="preserve">, aqueles considerados </w:t>
            </w:r>
            <w:r w:rsidR="002E1F90" w:rsidRPr="00567535">
              <w:rPr>
                <w:rFonts w:asciiTheme="minorHAnsi" w:hAnsiTheme="minorHAnsi" w:cstheme="minorHAnsi"/>
                <w:b/>
                <w:color w:val="000000"/>
              </w:rPr>
              <w:t>mínimos</w:t>
            </w:r>
            <w:r w:rsidR="002E1F90" w:rsidRPr="00567535">
              <w:rPr>
                <w:rFonts w:asciiTheme="minorHAnsi" w:hAnsiTheme="minorHAnsi" w:cstheme="minorHAnsi"/>
                <w:color w:val="000000"/>
              </w:rPr>
              <w:t xml:space="preserve"> a serem exigidos?</w:t>
            </w:r>
            <w:r w:rsidR="002E1F90" w:rsidRPr="00567535">
              <w:rPr>
                <w:rFonts w:asciiTheme="minorHAnsi" w:hAnsiTheme="minorHAnsi" w:cstheme="minorHAnsi"/>
                <w:color w:val="000000"/>
                <w:vertAlign w:val="superscript"/>
              </w:rPr>
              <w:footnoteReference w:id="40"/>
            </w:r>
            <w:r w:rsidR="002E1F90" w:rsidRPr="00567535">
              <w:rPr>
                <w:rFonts w:asciiTheme="minorHAnsi" w:hAnsiTheme="minorHAnsi" w:cstheme="minorHAnsi"/>
                <w:color w:val="000000"/>
              </w:rPr>
              <w:t xml:space="preserve"> (Parecer RS/PRE/DJUR/ nº 85/2022/TRPI)</w:t>
            </w:r>
          </w:p>
        </w:tc>
        <w:tc>
          <w:tcPr>
            <w:tcW w:w="956" w:type="dxa"/>
            <w:tcBorders>
              <w:top w:val="single" w:sz="6" w:space="0" w:color="000000"/>
              <w:left w:val="single" w:sz="6" w:space="0" w:color="000000"/>
              <w:bottom w:val="single" w:sz="6" w:space="0" w:color="000000"/>
              <w:right w:val="single" w:sz="6" w:space="0" w:color="000000"/>
            </w:tcBorders>
          </w:tcPr>
          <w:p w14:paraId="7B792E1F" w14:textId="77777777" w:rsidR="002E1F90" w:rsidRPr="00567535" w:rsidRDefault="002E1F90" w:rsidP="00462B23">
            <w:pPr>
              <w:spacing w:before="0"/>
              <w:rPr>
                <w:rFonts w:asciiTheme="minorHAnsi" w:hAnsiTheme="minorHAnsi" w:cstheme="minorHAnsi"/>
                <w:highlight w:val="yellow"/>
              </w:rPr>
            </w:pPr>
          </w:p>
        </w:tc>
        <w:tc>
          <w:tcPr>
            <w:tcW w:w="956" w:type="dxa"/>
            <w:tcBorders>
              <w:top w:val="single" w:sz="6" w:space="0" w:color="000000"/>
              <w:left w:val="single" w:sz="6" w:space="0" w:color="000000"/>
              <w:bottom w:val="single" w:sz="6" w:space="0" w:color="000000"/>
              <w:right w:val="single" w:sz="6" w:space="0" w:color="000000"/>
            </w:tcBorders>
          </w:tcPr>
          <w:p w14:paraId="72EB6008" w14:textId="77777777" w:rsidR="002E1F90" w:rsidRPr="00567535" w:rsidRDefault="002E1F90" w:rsidP="00462B23">
            <w:pPr>
              <w:spacing w:before="0"/>
              <w:rPr>
                <w:rFonts w:asciiTheme="minorHAnsi" w:hAnsiTheme="minorHAnsi" w:cstheme="minorHAnsi"/>
                <w:highlight w:val="yellow"/>
              </w:rPr>
            </w:pPr>
          </w:p>
        </w:tc>
      </w:tr>
      <w:tr w:rsidR="00462B23" w:rsidRPr="00D669A6" w14:paraId="175C584E"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shd w:val="clear" w:color="auto" w:fill="auto"/>
          </w:tcPr>
          <w:p w14:paraId="0000009D" w14:textId="0FAACC29" w:rsidR="00462B23" w:rsidRPr="00567535" w:rsidRDefault="00E17FDC"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t>2</w:t>
            </w:r>
            <w:r w:rsidR="00BF1F33" w:rsidRPr="00567535">
              <w:rPr>
                <w:rFonts w:asciiTheme="minorHAnsi" w:hAnsiTheme="minorHAnsi" w:cstheme="minorHAnsi"/>
                <w:color w:val="000000"/>
              </w:rPr>
              <w:t>8</w:t>
            </w:r>
            <w:r w:rsidR="00462B23" w:rsidRPr="00567535">
              <w:rPr>
                <w:rFonts w:asciiTheme="minorHAnsi" w:hAnsiTheme="minorHAnsi" w:cstheme="minorHAnsi"/>
                <w:color w:val="000000"/>
              </w:rPr>
              <w:t xml:space="preserve">. Constam os critérios de </w:t>
            </w:r>
            <w:r w:rsidR="00462B23" w:rsidRPr="00567535">
              <w:rPr>
                <w:rFonts w:asciiTheme="minorHAnsi" w:hAnsiTheme="minorHAnsi" w:cstheme="minorHAnsi"/>
                <w:b/>
                <w:color w:val="000000"/>
              </w:rPr>
              <w:t>recebimento do objeto</w:t>
            </w:r>
            <w:r w:rsidR="00462B23" w:rsidRPr="00567535">
              <w:rPr>
                <w:rFonts w:asciiTheme="minorHAnsi" w:hAnsiTheme="minorHAnsi" w:cstheme="minorHAnsi"/>
                <w:color w:val="000000"/>
              </w:rPr>
              <w:t xml:space="preserve">? (art. 69, inciso IV, da Lei Federal 13.303/16 c/c </w:t>
            </w:r>
            <w:proofErr w:type="spellStart"/>
            <w:r w:rsidR="00462B23" w:rsidRPr="00567535">
              <w:rPr>
                <w:rFonts w:asciiTheme="minorHAnsi" w:hAnsiTheme="minorHAnsi" w:cstheme="minorHAnsi"/>
                <w:color w:val="000000"/>
              </w:rPr>
              <w:t>arts</w:t>
            </w:r>
            <w:proofErr w:type="spellEnd"/>
            <w:r w:rsidR="00462B23" w:rsidRPr="00567535">
              <w:rPr>
                <w:rFonts w:asciiTheme="minorHAnsi" w:hAnsiTheme="minorHAnsi" w:cstheme="minorHAnsi"/>
                <w:color w:val="000000"/>
              </w:rPr>
              <w:t>. 65, inciso V, e 143, inciso II, alíneas “a” e “b”, do REGLIC</w:t>
            </w:r>
            <w:r w:rsidR="00462B23" w:rsidRPr="00567535">
              <w:rPr>
                <w:rStyle w:val="Refdenotaderodap"/>
                <w:rFonts w:asciiTheme="minorHAnsi" w:hAnsiTheme="minorHAnsi" w:cstheme="minorHAnsi"/>
                <w:color w:val="000000"/>
              </w:rPr>
              <w:footnoteReference w:id="41"/>
            </w:r>
            <w:r w:rsidR="00462B23" w:rsidRPr="00567535">
              <w:rPr>
                <w:rFonts w:asciiTheme="minorHAnsi" w:hAnsiTheme="minorHAnsi" w:cstheme="minorHAnsi"/>
                <w:color w:val="000000"/>
              </w:rPr>
              <w:t>)</w:t>
            </w:r>
          </w:p>
        </w:tc>
        <w:tc>
          <w:tcPr>
            <w:tcW w:w="956" w:type="dxa"/>
            <w:tcBorders>
              <w:top w:val="single" w:sz="6" w:space="0" w:color="000000"/>
              <w:left w:val="single" w:sz="6" w:space="0" w:color="000000"/>
              <w:bottom w:val="single" w:sz="6" w:space="0" w:color="000000"/>
              <w:right w:val="single" w:sz="6" w:space="0" w:color="000000"/>
            </w:tcBorders>
          </w:tcPr>
          <w:p w14:paraId="0000009E" w14:textId="77777777" w:rsidR="00462B23" w:rsidRPr="00567535" w:rsidRDefault="00462B23" w:rsidP="00462B23">
            <w:pPr>
              <w:spacing w:before="0"/>
              <w:rPr>
                <w:rFonts w:asciiTheme="minorHAnsi" w:hAnsiTheme="minorHAnsi" w:cstheme="minorHAnsi"/>
                <w:highlight w:val="yellow"/>
              </w:rPr>
            </w:pPr>
          </w:p>
        </w:tc>
        <w:tc>
          <w:tcPr>
            <w:tcW w:w="956" w:type="dxa"/>
            <w:tcBorders>
              <w:top w:val="single" w:sz="6" w:space="0" w:color="000000"/>
              <w:left w:val="single" w:sz="6" w:space="0" w:color="000000"/>
              <w:bottom w:val="single" w:sz="6" w:space="0" w:color="000000"/>
              <w:right w:val="single" w:sz="6" w:space="0" w:color="000000"/>
            </w:tcBorders>
          </w:tcPr>
          <w:p w14:paraId="0000009F" w14:textId="77777777" w:rsidR="00462B23" w:rsidRPr="00567535" w:rsidRDefault="00462B23" w:rsidP="00462B23">
            <w:pPr>
              <w:spacing w:before="0"/>
              <w:rPr>
                <w:rFonts w:asciiTheme="minorHAnsi" w:hAnsiTheme="minorHAnsi" w:cstheme="minorHAnsi"/>
                <w:highlight w:val="yellow"/>
              </w:rPr>
            </w:pPr>
          </w:p>
        </w:tc>
      </w:tr>
      <w:tr w:rsidR="00462B23" w:rsidRPr="00D669A6" w14:paraId="40C26EC0" w14:textId="77777777" w:rsidTr="008270E7">
        <w:trPr>
          <w:trHeight w:val="321"/>
          <w:jc w:val="center"/>
        </w:trPr>
        <w:tc>
          <w:tcPr>
            <w:tcW w:w="8230" w:type="dxa"/>
            <w:tcBorders>
              <w:top w:val="single" w:sz="6" w:space="0" w:color="000000"/>
              <w:left w:val="single" w:sz="6" w:space="0" w:color="000000"/>
              <w:bottom w:val="single" w:sz="6" w:space="0" w:color="000000"/>
              <w:right w:val="single" w:sz="6" w:space="0" w:color="000000"/>
            </w:tcBorders>
            <w:shd w:val="clear" w:color="auto" w:fill="auto"/>
          </w:tcPr>
          <w:p w14:paraId="000000A0" w14:textId="3A64E805" w:rsidR="00462B23" w:rsidRPr="00567535" w:rsidRDefault="00BF1F33"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t>29</w:t>
            </w:r>
            <w:r w:rsidR="00462B23" w:rsidRPr="00567535">
              <w:rPr>
                <w:rFonts w:asciiTheme="minorHAnsi" w:hAnsiTheme="minorHAnsi" w:cstheme="minorHAnsi"/>
                <w:color w:val="000000"/>
              </w:rPr>
              <w:t xml:space="preserve">. Constam os critérios de </w:t>
            </w:r>
            <w:r w:rsidR="00462B23" w:rsidRPr="00567535">
              <w:rPr>
                <w:rFonts w:asciiTheme="minorHAnsi" w:hAnsiTheme="minorHAnsi" w:cstheme="minorHAnsi"/>
                <w:b/>
                <w:color w:val="000000"/>
              </w:rPr>
              <w:t>pagamento</w:t>
            </w:r>
            <w:r w:rsidR="00462B23" w:rsidRPr="00567535">
              <w:rPr>
                <w:rFonts w:asciiTheme="minorHAnsi" w:hAnsiTheme="minorHAnsi" w:cstheme="minorHAnsi"/>
                <w:color w:val="000000"/>
              </w:rPr>
              <w:t xml:space="preserve">? (art. 69, inciso III, da Lei Federal 13.303/16 c/c </w:t>
            </w:r>
            <w:proofErr w:type="spellStart"/>
            <w:r w:rsidR="00462B23" w:rsidRPr="00567535">
              <w:rPr>
                <w:rFonts w:asciiTheme="minorHAnsi" w:hAnsiTheme="minorHAnsi" w:cstheme="minorHAnsi"/>
                <w:color w:val="000000"/>
              </w:rPr>
              <w:t>arts</w:t>
            </w:r>
            <w:proofErr w:type="spellEnd"/>
            <w:r w:rsidR="00462B23" w:rsidRPr="00567535">
              <w:rPr>
                <w:rFonts w:asciiTheme="minorHAnsi" w:hAnsiTheme="minorHAnsi" w:cstheme="minorHAnsi"/>
                <w:color w:val="000000"/>
              </w:rPr>
              <w:t>. 65, inciso XII, e 145, §2º</w:t>
            </w:r>
            <w:r w:rsidR="00462B23" w:rsidRPr="00567535">
              <w:rPr>
                <w:rStyle w:val="Refdenotaderodap"/>
                <w:rFonts w:asciiTheme="minorHAnsi" w:hAnsiTheme="minorHAnsi" w:cstheme="minorHAnsi"/>
                <w:color w:val="000000"/>
              </w:rPr>
              <w:footnoteReference w:id="42"/>
            </w:r>
            <w:r w:rsidR="00462B23" w:rsidRPr="00567535">
              <w:rPr>
                <w:rFonts w:asciiTheme="minorHAnsi" w:hAnsiTheme="minorHAnsi" w:cstheme="minorHAnsi"/>
                <w:color w:val="000000"/>
              </w:rPr>
              <w:t>, do REGLIC)</w:t>
            </w:r>
            <w:r w:rsidR="00462B23" w:rsidRPr="00567535">
              <w:rPr>
                <w:rFonts w:asciiTheme="minorHAnsi" w:hAnsiTheme="minorHAnsi" w:cstheme="minorHAnsi"/>
                <w:color w:val="000000"/>
                <w:vertAlign w:val="superscript"/>
              </w:rPr>
              <w:footnoteReference w:id="43"/>
            </w:r>
          </w:p>
        </w:tc>
        <w:tc>
          <w:tcPr>
            <w:tcW w:w="956" w:type="dxa"/>
            <w:tcBorders>
              <w:top w:val="single" w:sz="6" w:space="0" w:color="000000"/>
              <w:left w:val="single" w:sz="6" w:space="0" w:color="000000"/>
              <w:bottom w:val="single" w:sz="6" w:space="0" w:color="000000"/>
              <w:right w:val="single" w:sz="6" w:space="0" w:color="000000"/>
            </w:tcBorders>
          </w:tcPr>
          <w:p w14:paraId="000000A1" w14:textId="77777777" w:rsidR="00462B23" w:rsidRPr="00567535" w:rsidRDefault="00462B23" w:rsidP="00462B23">
            <w:pPr>
              <w:spacing w:before="0"/>
              <w:rPr>
                <w:rFonts w:asciiTheme="minorHAnsi" w:hAnsiTheme="minorHAnsi" w:cstheme="minorHAnsi"/>
                <w:highlight w:val="yellow"/>
              </w:rPr>
            </w:pPr>
          </w:p>
        </w:tc>
        <w:tc>
          <w:tcPr>
            <w:tcW w:w="956" w:type="dxa"/>
            <w:tcBorders>
              <w:top w:val="single" w:sz="6" w:space="0" w:color="000000"/>
              <w:left w:val="single" w:sz="6" w:space="0" w:color="000000"/>
              <w:bottom w:val="single" w:sz="6" w:space="0" w:color="000000"/>
              <w:right w:val="single" w:sz="6" w:space="0" w:color="000000"/>
            </w:tcBorders>
          </w:tcPr>
          <w:p w14:paraId="000000A2" w14:textId="77777777" w:rsidR="00462B23" w:rsidRPr="00567535" w:rsidRDefault="00462B23" w:rsidP="00462B23">
            <w:pPr>
              <w:spacing w:before="0"/>
              <w:rPr>
                <w:rFonts w:asciiTheme="minorHAnsi" w:hAnsiTheme="minorHAnsi" w:cstheme="minorHAnsi"/>
                <w:highlight w:val="yellow"/>
              </w:rPr>
            </w:pPr>
          </w:p>
        </w:tc>
      </w:tr>
      <w:tr w:rsidR="00462B23" w:rsidRPr="00D669A6" w14:paraId="26FCAC25" w14:textId="77777777" w:rsidTr="008270E7">
        <w:trPr>
          <w:trHeight w:val="579"/>
          <w:jc w:val="center"/>
        </w:trPr>
        <w:tc>
          <w:tcPr>
            <w:tcW w:w="8230" w:type="dxa"/>
            <w:tcBorders>
              <w:top w:val="single" w:sz="6" w:space="0" w:color="000000"/>
              <w:left w:val="single" w:sz="6" w:space="0" w:color="000000"/>
              <w:bottom w:val="single" w:sz="6" w:space="0" w:color="000000"/>
              <w:right w:val="single" w:sz="6" w:space="0" w:color="000000"/>
            </w:tcBorders>
          </w:tcPr>
          <w:p w14:paraId="000000AD" w14:textId="61915B42" w:rsidR="00462B23" w:rsidRPr="00567535" w:rsidRDefault="00462B23" w:rsidP="00462B23">
            <w:pPr>
              <w:spacing w:before="0"/>
              <w:rPr>
                <w:rFonts w:asciiTheme="minorHAnsi" w:hAnsiTheme="minorHAnsi" w:cstheme="minorHAnsi"/>
              </w:rPr>
            </w:pPr>
            <w:r w:rsidRPr="00567535">
              <w:rPr>
                <w:rFonts w:asciiTheme="minorHAnsi" w:hAnsiTheme="minorHAnsi" w:cstheme="minorHAnsi"/>
              </w:rPr>
              <w:lastRenderedPageBreak/>
              <w:t>3</w:t>
            </w:r>
            <w:r w:rsidR="00BF1F33" w:rsidRPr="00567535">
              <w:rPr>
                <w:rFonts w:asciiTheme="minorHAnsi" w:hAnsiTheme="minorHAnsi" w:cstheme="minorHAnsi"/>
              </w:rPr>
              <w:t>0</w:t>
            </w:r>
            <w:r w:rsidRPr="00567535">
              <w:rPr>
                <w:rFonts w:asciiTheme="minorHAnsi" w:hAnsiTheme="minorHAnsi" w:cstheme="minorHAnsi"/>
              </w:rPr>
              <w:t xml:space="preserve">. Constam as </w:t>
            </w:r>
            <w:r w:rsidRPr="00567535">
              <w:rPr>
                <w:rFonts w:asciiTheme="minorHAnsi" w:hAnsiTheme="minorHAnsi" w:cstheme="minorHAnsi"/>
                <w:b/>
              </w:rPr>
              <w:t>formas e critérios de seleção do fornecedor</w:t>
            </w:r>
            <w:r w:rsidRPr="00567535">
              <w:rPr>
                <w:rFonts w:asciiTheme="minorHAnsi" w:hAnsiTheme="minorHAnsi" w:cstheme="minorHAnsi"/>
              </w:rPr>
              <w:t>: dispositivo que embasa a inexigibilidade? (art. 65, inciso XVI, do REGLIC)</w:t>
            </w:r>
          </w:p>
        </w:tc>
        <w:tc>
          <w:tcPr>
            <w:tcW w:w="956" w:type="dxa"/>
            <w:tcBorders>
              <w:top w:val="single" w:sz="6" w:space="0" w:color="000000"/>
              <w:left w:val="single" w:sz="6" w:space="0" w:color="000000"/>
              <w:bottom w:val="single" w:sz="6" w:space="0" w:color="000000"/>
              <w:right w:val="single" w:sz="6" w:space="0" w:color="000000"/>
            </w:tcBorders>
          </w:tcPr>
          <w:p w14:paraId="000000AE" w14:textId="77777777" w:rsidR="00462B23" w:rsidRPr="00567535" w:rsidRDefault="00462B23" w:rsidP="00462B23">
            <w:pPr>
              <w:spacing w:before="0"/>
              <w:rPr>
                <w:rFonts w:asciiTheme="minorHAnsi" w:hAnsiTheme="minorHAnsi" w:cstheme="minorHAnsi"/>
                <w:highlight w:val="yellow"/>
              </w:rPr>
            </w:pPr>
          </w:p>
        </w:tc>
        <w:tc>
          <w:tcPr>
            <w:tcW w:w="956" w:type="dxa"/>
            <w:tcBorders>
              <w:top w:val="single" w:sz="6" w:space="0" w:color="000000"/>
              <w:left w:val="single" w:sz="6" w:space="0" w:color="000000"/>
              <w:bottom w:val="single" w:sz="6" w:space="0" w:color="000000"/>
              <w:right w:val="single" w:sz="6" w:space="0" w:color="000000"/>
            </w:tcBorders>
          </w:tcPr>
          <w:p w14:paraId="000000AF" w14:textId="77777777" w:rsidR="00462B23" w:rsidRPr="00567535" w:rsidRDefault="00462B23" w:rsidP="00462B23">
            <w:pPr>
              <w:spacing w:before="0"/>
              <w:rPr>
                <w:rFonts w:asciiTheme="minorHAnsi" w:hAnsiTheme="minorHAnsi" w:cstheme="minorHAnsi"/>
                <w:highlight w:val="yellow"/>
              </w:rPr>
            </w:pPr>
          </w:p>
        </w:tc>
      </w:tr>
      <w:tr w:rsidR="00462B23" w:rsidRPr="00D669A6" w14:paraId="29BAF430" w14:textId="77777777" w:rsidTr="008270E7">
        <w:trPr>
          <w:trHeight w:val="523"/>
          <w:jc w:val="center"/>
        </w:trPr>
        <w:tc>
          <w:tcPr>
            <w:tcW w:w="8230" w:type="dxa"/>
            <w:tcBorders>
              <w:top w:val="single" w:sz="6" w:space="0" w:color="000000"/>
              <w:left w:val="single" w:sz="6" w:space="0" w:color="000000"/>
              <w:bottom w:val="single" w:sz="6" w:space="0" w:color="000000"/>
              <w:right w:val="single" w:sz="6" w:space="0" w:color="000000"/>
            </w:tcBorders>
          </w:tcPr>
          <w:p w14:paraId="000000B6" w14:textId="449EA60A" w:rsidR="00462B23" w:rsidRPr="00567535" w:rsidRDefault="00462B23" w:rsidP="00462B23">
            <w:pPr>
              <w:spacing w:before="0"/>
              <w:ind w:right="74"/>
              <w:rPr>
                <w:rFonts w:asciiTheme="minorHAnsi" w:hAnsiTheme="minorHAnsi" w:cstheme="minorHAnsi"/>
              </w:rPr>
            </w:pPr>
            <w:r w:rsidRPr="00567535">
              <w:rPr>
                <w:rFonts w:asciiTheme="minorHAnsi" w:hAnsiTheme="minorHAnsi" w:cstheme="minorHAnsi"/>
              </w:rPr>
              <w:lastRenderedPageBreak/>
              <w:t>3</w:t>
            </w:r>
            <w:r w:rsidR="00BF1F33" w:rsidRPr="00567535">
              <w:rPr>
                <w:rFonts w:asciiTheme="minorHAnsi" w:hAnsiTheme="minorHAnsi" w:cstheme="minorHAnsi"/>
              </w:rPr>
              <w:t>1</w:t>
            </w:r>
            <w:r w:rsidRPr="00567535">
              <w:rPr>
                <w:rFonts w:asciiTheme="minorHAnsi" w:hAnsiTheme="minorHAnsi" w:cstheme="minorHAnsi"/>
              </w:rPr>
              <w:t xml:space="preserve">. No caso de previsão de </w:t>
            </w:r>
            <w:r w:rsidRPr="00567535">
              <w:rPr>
                <w:rFonts w:asciiTheme="minorHAnsi" w:hAnsiTheme="minorHAnsi" w:cstheme="minorHAnsi"/>
                <w:b/>
              </w:rPr>
              <w:t>garantia contratual</w:t>
            </w:r>
            <w:r w:rsidR="00024F54" w:rsidRPr="00567535">
              <w:rPr>
                <w:rStyle w:val="Refdenotaderodap"/>
                <w:rFonts w:asciiTheme="minorHAnsi" w:hAnsiTheme="minorHAnsi" w:cstheme="minorHAnsi"/>
                <w:b/>
              </w:rPr>
              <w:footnoteReference w:id="44"/>
            </w:r>
            <w:r w:rsidRPr="00567535">
              <w:rPr>
                <w:rFonts w:asciiTheme="minorHAnsi" w:hAnsiTheme="minorHAnsi" w:cstheme="minorHAnsi"/>
              </w:rPr>
              <w:t xml:space="preserve">, </w:t>
            </w:r>
            <w:r w:rsidR="006D277E" w:rsidRPr="00567535">
              <w:rPr>
                <w:rFonts w:asciiTheme="minorHAnsi" w:hAnsiTheme="minorHAnsi" w:cstheme="minorHAnsi"/>
              </w:rPr>
              <w:t xml:space="preserve">foram respeitados os limites previstos nos </w:t>
            </w:r>
            <w:proofErr w:type="spellStart"/>
            <w:r w:rsidR="006D277E" w:rsidRPr="00567535">
              <w:rPr>
                <w:rFonts w:asciiTheme="minorHAnsi" w:hAnsiTheme="minorHAnsi" w:cstheme="minorHAnsi"/>
              </w:rPr>
              <w:t>arts</w:t>
            </w:r>
            <w:proofErr w:type="spellEnd"/>
            <w:r w:rsidR="006D277E" w:rsidRPr="00567535">
              <w:rPr>
                <w:rFonts w:asciiTheme="minorHAnsi" w:hAnsiTheme="minorHAnsi" w:cstheme="minorHAnsi"/>
              </w:rPr>
              <w:t xml:space="preserve">. 147, </w:t>
            </w:r>
            <w:r w:rsidR="006D277E" w:rsidRPr="00567535">
              <w:rPr>
                <w:rFonts w:asciiTheme="minorHAnsi" w:hAnsiTheme="minorHAnsi" w:cstheme="minorHAnsi"/>
                <w:i/>
                <w:iCs/>
              </w:rPr>
              <w:t>caput</w:t>
            </w:r>
            <w:r w:rsidR="006D277E" w:rsidRPr="00567535">
              <w:rPr>
                <w:rStyle w:val="Refdenotaderodap"/>
                <w:rFonts w:asciiTheme="minorHAnsi" w:hAnsiTheme="minorHAnsi" w:cstheme="minorHAnsi"/>
                <w:i/>
                <w:iCs/>
              </w:rPr>
              <w:footnoteReference w:id="45"/>
            </w:r>
            <w:r w:rsidR="006D277E" w:rsidRPr="00567535">
              <w:rPr>
                <w:rFonts w:asciiTheme="minorHAnsi" w:hAnsiTheme="minorHAnsi" w:cstheme="minorHAnsi"/>
              </w:rPr>
              <w:t>, §§3º, 4º e 6º</w:t>
            </w:r>
            <w:r w:rsidR="000F542A" w:rsidRPr="00567535">
              <w:rPr>
                <w:rStyle w:val="Refdenotaderodap"/>
                <w:rFonts w:asciiTheme="minorHAnsi" w:hAnsiTheme="minorHAnsi" w:cstheme="minorHAnsi"/>
              </w:rPr>
              <w:footnoteReference w:id="46"/>
            </w:r>
            <w:r w:rsidR="006D277E" w:rsidRPr="00567535">
              <w:rPr>
                <w:rFonts w:asciiTheme="minorHAnsi" w:hAnsiTheme="minorHAnsi" w:cstheme="minorHAnsi"/>
              </w:rPr>
              <w:t>, 148</w:t>
            </w:r>
            <w:r w:rsidR="000F542A" w:rsidRPr="00567535">
              <w:rPr>
                <w:rStyle w:val="Refdenotaderodap"/>
                <w:rFonts w:asciiTheme="minorHAnsi" w:hAnsiTheme="minorHAnsi" w:cstheme="minorHAnsi"/>
              </w:rPr>
              <w:footnoteReference w:id="47"/>
            </w:r>
            <w:r w:rsidR="006D277E" w:rsidRPr="00567535">
              <w:rPr>
                <w:rFonts w:asciiTheme="minorHAnsi" w:hAnsiTheme="minorHAnsi" w:cstheme="minorHAnsi"/>
              </w:rPr>
              <w:t xml:space="preserve"> e 151</w:t>
            </w:r>
            <w:r w:rsidR="00507354" w:rsidRPr="00567535">
              <w:rPr>
                <w:rStyle w:val="Refdenotaderodap"/>
                <w:rFonts w:asciiTheme="minorHAnsi" w:hAnsiTheme="minorHAnsi" w:cstheme="minorHAnsi"/>
              </w:rPr>
              <w:footnoteReference w:id="48"/>
            </w:r>
            <w:r w:rsidR="006D277E" w:rsidRPr="00567535">
              <w:rPr>
                <w:rFonts w:asciiTheme="minorHAnsi" w:hAnsiTheme="minorHAnsi" w:cstheme="minorHAnsi"/>
              </w:rPr>
              <w:t xml:space="preserve"> do REGLIC?</w:t>
            </w:r>
            <w:r w:rsidR="006D277E" w:rsidRPr="00567535" w:rsidDel="006D277E">
              <w:rPr>
                <w:rFonts w:asciiTheme="minorHAnsi" w:hAnsiTheme="minorHAnsi" w:cstheme="minorHAnsi"/>
              </w:rPr>
              <w:t xml:space="preserve"> </w:t>
            </w:r>
            <w:r w:rsidRPr="00567535">
              <w:rPr>
                <w:rFonts w:asciiTheme="minorHAnsi" w:hAnsiTheme="minorHAnsi" w:cstheme="minorHAnsi"/>
              </w:rPr>
              <w:t>(art. 65, inciso X, do REGLIC)</w:t>
            </w:r>
          </w:p>
        </w:tc>
        <w:tc>
          <w:tcPr>
            <w:tcW w:w="956" w:type="dxa"/>
            <w:tcBorders>
              <w:top w:val="single" w:sz="6" w:space="0" w:color="000000"/>
              <w:left w:val="single" w:sz="6" w:space="0" w:color="000000"/>
              <w:bottom w:val="single" w:sz="6" w:space="0" w:color="000000"/>
              <w:right w:val="single" w:sz="6" w:space="0" w:color="000000"/>
            </w:tcBorders>
          </w:tcPr>
          <w:p w14:paraId="000000B7" w14:textId="77777777" w:rsidR="00462B23" w:rsidRPr="00567535" w:rsidRDefault="00462B23" w:rsidP="00462B23">
            <w:pPr>
              <w:spacing w:before="0"/>
              <w:rPr>
                <w:rFonts w:asciiTheme="minorHAnsi" w:hAnsiTheme="minorHAnsi" w:cstheme="minorHAnsi"/>
                <w:highlight w:val="yellow"/>
              </w:rPr>
            </w:pPr>
          </w:p>
        </w:tc>
        <w:tc>
          <w:tcPr>
            <w:tcW w:w="956" w:type="dxa"/>
            <w:tcBorders>
              <w:top w:val="single" w:sz="6" w:space="0" w:color="000000"/>
              <w:left w:val="single" w:sz="6" w:space="0" w:color="000000"/>
              <w:bottom w:val="single" w:sz="6" w:space="0" w:color="000000"/>
              <w:right w:val="single" w:sz="6" w:space="0" w:color="000000"/>
            </w:tcBorders>
          </w:tcPr>
          <w:p w14:paraId="000000B8" w14:textId="77777777" w:rsidR="00462B23" w:rsidRPr="00567535" w:rsidRDefault="00462B23" w:rsidP="00462B23">
            <w:pPr>
              <w:spacing w:before="0"/>
              <w:rPr>
                <w:rFonts w:asciiTheme="minorHAnsi" w:hAnsiTheme="minorHAnsi" w:cstheme="minorHAnsi"/>
                <w:highlight w:val="yellow"/>
              </w:rPr>
            </w:pPr>
          </w:p>
        </w:tc>
      </w:tr>
      <w:tr w:rsidR="00C508D1" w:rsidRPr="00D669A6" w14:paraId="12C90868"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38C0C71C" w14:textId="1C258D58" w:rsidR="00C508D1" w:rsidRPr="00567535" w:rsidRDefault="00C508D1"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t>3</w:t>
            </w:r>
            <w:r w:rsidR="00BF1F33" w:rsidRPr="00567535">
              <w:rPr>
                <w:rFonts w:asciiTheme="minorHAnsi" w:hAnsiTheme="minorHAnsi" w:cstheme="minorHAnsi"/>
                <w:color w:val="000000"/>
              </w:rPr>
              <w:t>2</w:t>
            </w:r>
            <w:r w:rsidRPr="00567535">
              <w:rPr>
                <w:rFonts w:asciiTheme="minorHAnsi" w:hAnsiTheme="minorHAnsi" w:cstheme="minorHAnsi"/>
                <w:color w:val="000000"/>
              </w:rPr>
              <w:t xml:space="preserve">.1. Consta expressa vedação ou permissão de </w:t>
            </w:r>
            <w:r w:rsidRPr="00567535">
              <w:rPr>
                <w:rFonts w:asciiTheme="minorHAnsi" w:hAnsiTheme="minorHAnsi" w:cstheme="minorHAnsi"/>
                <w:b/>
                <w:color w:val="000000"/>
              </w:rPr>
              <w:t>subcontratação</w:t>
            </w:r>
            <w:r w:rsidRPr="00567535">
              <w:rPr>
                <w:rFonts w:asciiTheme="minorHAnsi" w:hAnsiTheme="minorHAnsi" w:cstheme="minorHAnsi"/>
                <w:color w:val="000000"/>
              </w:rPr>
              <w:t xml:space="preserve">? (art. 78, </w:t>
            </w:r>
            <w:r w:rsidRPr="00567535">
              <w:rPr>
                <w:rFonts w:asciiTheme="minorHAnsi" w:hAnsiTheme="minorHAnsi" w:cstheme="minorHAnsi"/>
                <w:i/>
                <w:color w:val="000000"/>
              </w:rPr>
              <w:t>caput</w:t>
            </w:r>
            <w:r w:rsidRPr="00567535">
              <w:rPr>
                <w:rFonts w:asciiTheme="minorHAnsi" w:hAnsiTheme="minorHAnsi" w:cstheme="minorHAnsi"/>
                <w:color w:val="000000"/>
              </w:rPr>
              <w:t>, da Lei Federal 13.303/16 c/c art. 65, inciso XV, do REGLIC)</w:t>
            </w:r>
          </w:p>
        </w:tc>
        <w:tc>
          <w:tcPr>
            <w:tcW w:w="956" w:type="dxa"/>
            <w:tcBorders>
              <w:top w:val="single" w:sz="6" w:space="0" w:color="000000"/>
              <w:left w:val="single" w:sz="6" w:space="0" w:color="000000"/>
              <w:bottom w:val="single" w:sz="6" w:space="0" w:color="000000"/>
              <w:right w:val="single" w:sz="6" w:space="0" w:color="000000"/>
            </w:tcBorders>
          </w:tcPr>
          <w:p w14:paraId="56A35E6E" w14:textId="77777777" w:rsidR="00C508D1" w:rsidRPr="00567535" w:rsidRDefault="00C508D1"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546A72F5" w14:textId="77777777" w:rsidR="00C508D1" w:rsidRPr="00567535" w:rsidRDefault="00C508D1" w:rsidP="00462B23">
            <w:pPr>
              <w:spacing w:before="0"/>
              <w:rPr>
                <w:rFonts w:asciiTheme="minorHAnsi" w:hAnsiTheme="minorHAnsi" w:cstheme="minorHAnsi"/>
              </w:rPr>
            </w:pPr>
          </w:p>
        </w:tc>
      </w:tr>
      <w:tr w:rsidR="00462B23" w:rsidRPr="00D669A6" w14:paraId="3797BE1A"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000000BE" w14:textId="5D289E56" w:rsidR="00462B23" w:rsidRPr="00567535" w:rsidRDefault="00462B23"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t>3</w:t>
            </w:r>
            <w:r w:rsidR="00BF1F33" w:rsidRPr="00567535">
              <w:rPr>
                <w:rFonts w:asciiTheme="minorHAnsi" w:hAnsiTheme="minorHAnsi" w:cstheme="minorHAnsi"/>
                <w:color w:val="000000"/>
              </w:rPr>
              <w:t>2</w:t>
            </w:r>
            <w:r w:rsidRPr="00567535">
              <w:rPr>
                <w:rFonts w:asciiTheme="minorHAnsi" w:hAnsiTheme="minorHAnsi" w:cstheme="minorHAnsi"/>
                <w:color w:val="000000"/>
              </w:rPr>
              <w:t>.</w:t>
            </w:r>
            <w:r w:rsidR="00C508D1" w:rsidRPr="00567535">
              <w:rPr>
                <w:rFonts w:asciiTheme="minorHAnsi" w:hAnsiTheme="minorHAnsi" w:cstheme="minorHAnsi"/>
                <w:color w:val="000000"/>
              </w:rPr>
              <w:t>2</w:t>
            </w:r>
            <w:r w:rsidRPr="00567535">
              <w:rPr>
                <w:rFonts w:asciiTheme="minorHAnsi" w:hAnsiTheme="minorHAnsi" w:cstheme="minorHAnsi"/>
                <w:color w:val="000000"/>
              </w:rPr>
              <w:t xml:space="preserve">. </w:t>
            </w:r>
            <w:r w:rsidR="00C508D1" w:rsidRPr="00567535">
              <w:rPr>
                <w:rFonts w:asciiTheme="minorHAnsi" w:hAnsiTheme="minorHAnsi" w:cstheme="minorHAnsi"/>
                <w:color w:val="000000"/>
              </w:rPr>
              <w:t xml:space="preserve">Consta </w:t>
            </w:r>
            <w:r w:rsidR="00C508D1" w:rsidRPr="00567535">
              <w:rPr>
                <w:rFonts w:asciiTheme="minorHAnsi" w:hAnsiTheme="minorHAnsi" w:cstheme="minorHAnsi"/>
                <w:b/>
                <w:bCs/>
                <w:color w:val="000000"/>
              </w:rPr>
              <w:t>vedação à</w:t>
            </w:r>
            <w:r w:rsidR="00C508D1" w:rsidRPr="00567535">
              <w:rPr>
                <w:rFonts w:asciiTheme="minorHAnsi" w:hAnsiTheme="minorHAnsi" w:cstheme="minorHAnsi"/>
                <w:color w:val="000000"/>
              </w:rPr>
              <w:t xml:space="preserve"> </w:t>
            </w:r>
            <w:r w:rsidR="00C508D1" w:rsidRPr="00567535">
              <w:rPr>
                <w:rFonts w:asciiTheme="minorHAnsi" w:hAnsiTheme="minorHAnsi" w:cstheme="minorHAnsi"/>
                <w:b/>
                <w:bCs/>
                <w:color w:val="000000"/>
              </w:rPr>
              <w:t>subcontratação</w:t>
            </w:r>
            <w:r w:rsidR="00C508D1" w:rsidRPr="00567535">
              <w:rPr>
                <w:rFonts w:asciiTheme="minorHAnsi" w:hAnsiTheme="minorHAnsi" w:cstheme="minorHAnsi"/>
                <w:color w:val="000000"/>
              </w:rPr>
              <w:t xml:space="preserve"> do objeto principal para fornecedor distinto daquele que </w:t>
            </w:r>
            <w:r w:rsidR="00C508D1" w:rsidRPr="00567535">
              <w:rPr>
                <w:rFonts w:asciiTheme="minorHAnsi" w:hAnsiTheme="minorHAnsi" w:cstheme="minorHAnsi"/>
                <w:b/>
                <w:bCs/>
                <w:color w:val="000000"/>
              </w:rPr>
              <w:t>tenha justificado a inexigibilidade</w:t>
            </w:r>
            <w:r w:rsidR="00C508D1" w:rsidRPr="00567535">
              <w:rPr>
                <w:rFonts w:asciiTheme="minorHAnsi" w:hAnsiTheme="minorHAnsi" w:cstheme="minorHAnsi"/>
                <w:color w:val="000000"/>
              </w:rPr>
              <w:t>?</w:t>
            </w:r>
            <w:r w:rsidR="00C508D1" w:rsidRPr="00567535">
              <w:rPr>
                <w:rStyle w:val="Refdenotaderodap"/>
                <w:rFonts w:asciiTheme="minorHAnsi" w:hAnsiTheme="minorHAnsi" w:cstheme="minorHAnsi"/>
                <w:color w:val="000000"/>
              </w:rPr>
              <w:footnoteReference w:id="49"/>
            </w:r>
            <w:r w:rsidR="00C508D1" w:rsidRPr="00567535">
              <w:rPr>
                <w:rFonts w:asciiTheme="minorHAnsi" w:hAnsiTheme="minorHAnsi" w:cstheme="minorHAnsi"/>
                <w:color w:val="000000"/>
              </w:rPr>
              <w:t xml:space="preserve"> (art. 51, §4º, do REGLIC)</w:t>
            </w:r>
          </w:p>
        </w:tc>
        <w:tc>
          <w:tcPr>
            <w:tcW w:w="956" w:type="dxa"/>
            <w:tcBorders>
              <w:top w:val="single" w:sz="6" w:space="0" w:color="000000"/>
              <w:left w:val="single" w:sz="6" w:space="0" w:color="000000"/>
              <w:bottom w:val="single" w:sz="6" w:space="0" w:color="000000"/>
              <w:right w:val="single" w:sz="6" w:space="0" w:color="000000"/>
            </w:tcBorders>
          </w:tcPr>
          <w:p w14:paraId="000000BF"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C0" w14:textId="77777777" w:rsidR="00462B23" w:rsidRPr="00567535" w:rsidRDefault="00462B23" w:rsidP="00462B23">
            <w:pPr>
              <w:spacing w:before="0"/>
              <w:rPr>
                <w:rFonts w:asciiTheme="minorHAnsi" w:hAnsiTheme="minorHAnsi" w:cstheme="minorHAnsi"/>
              </w:rPr>
            </w:pPr>
          </w:p>
        </w:tc>
      </w:tr>
      <w:tr w:rsidR="00462B23" w:rsidRPr="00D669A6" w14:paraId="52C4A9E9"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3A7EDAD4" w14:textId="06BF641E" w:rsidR="00462B23" w:rsidRPr="00567535" w:rsidRDefault="00462B23"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567535">
              <w:rPr>
                <w:rFonts w:asciiTheme="minorHAnsi" w:hAnsiTheme="minorHAnsi" w:cstheme="minorHAnsi"/>
                <w:color w:val="000000"/>
              </w:rPr>
              <w:lastRenderedPageBreak/>
              <w:t>3</w:t>
            </w:r>
            <w:r w:rsidR="00BF1F33" w:rsidRPr="00567535">
              <w:rPr>
                <w:rFonts w:asciiTheme="minorHAnsi" w:hAnsiTheme="minorHAnsi" w:cstheme="minorHAnsi"/>
                <w:color w:val="000000"/>
              </w:rPr>
              <w:t>2</w:t>
            </w:r>
            <w:r w:rsidRPr="00567535">
              <w:rPr>
                <w:rFonts w:asciiTheme="minorHAnsi" w:hAnsiTheme="minorHAnsi" w:cstheme="minorHAnsi"/>
                <w:color w:val="000000"/>
              </w:rPr>
              <w:t xml:space="preserve">.3. No caso de permissão de </w:t>
            </w:r>
            <w:r w:rsidRPr="00567535">
              <w:rPr>
                <w:rFonts w:asciiTheme="minorHAnsi" w:hAnsiTheme="minorHAnsi" w:cstheme="minorHAnsi"/>
                <w:b/>
                <w:color w:val="000000"/>
              </w:rPr>
              <w:t>subcontratação</w:t>
            </w:r>
            <w:r w:rsidRPr="00567535">
              <w:rPr>
                <w:rFonts w:asciiTheme="minorHAnsi" w:hAnsiTheme="minorHAnsi" w:cstheme="minorHAnsi"/>
                <w:b/>
                <w:color w:val="000000"/>
                <w:vertAlign w:val="superscript"/>
              </w:rPr>
              <w:footnoteReference w:id="50"/>
            </w:r>
            <w:r w:rsidRPr="00567535">
              <w:rPr>
                <w:rFonts w:asciiTheme="minorHAnsi" w:hAnsiTheme="minorHAnsi" w:cstheme="minorHAnsi"/>
                <w:color w:val="000000"/>
              </w:rPr>
              <w:t xml:space="preserve">, foi definida a parcela que pode vir a ser subcontratada, limitada a 30% do objeto, com a devida justificativa? (art. 78, </w:t>
            </w:r>
            <w:r w:rsidRPr="00567535">
              <w:rPr>
                <w:rFonts w:asciiTheme="minorHAnsi" w:hAnsiTheme="minorHAnsi" w:cstheme="minorHAnsi"/>
                <w:i/>
                <w:color w:val="000000"/>
              </w:rPr>
              <w:t>caput</w:t>
            </w:r>
            <w:r w:rsidRPr="00567535">
              <w:rPr>
                <w:rFonts w:asciiTheme="minorHAnsi" w:hAnsiTheme="minorHAnsi" w:cstheme="minorHAnsi"/>
                <w:color w:val="000000"/>
              </w:rPr>
              <w:t>, da Lei Federal 13.303/16 c/c art. 65, inciso XV, do REGLIC)</w:t>
            </w:r>
            <w:r w:rsidRPr="00567535">
              <w:rPr>
                <w:rFonts w:asciiTheme="minorHAnsi" w:hAnsiTheme="minorHAnsi" w:cstheme="minorHAnsi"/>
                <w:color w:val="000000"/>
                <w:vertAlign w:val="superscript"/>
              </w:rPr>
              <w:footnoteReference w:id="51"/>
            </w:r>
          </w:p>
        </w:tc>
        <w:tc>
          <w:tcPr>
            <w:tcW w:w="956" w:type="dxa"/>
            <w:tcBorders>
              <w:top w:val="single" w:sz="6" w:space="0" w:color="000000"/>
              <w:left w:val="single" w:sz="6" w:space="0" w:color="000000"/>
              <w:bottom w:val="single" w:sz="6" w:space="0" w:color="000000"/>
              <w:right w:val="single" w:sz="6" w:space="0" w:color="000000"/>
            </w:tcBorders>
          </w:tcPr>
          <w:p w14:paraId="2F9DC1B8" w14:textId="77777777" w:rsidR="00462B23" w:rsidRPr="00567535" w:rsidRDefault="00462B23" w:rsidP="00462B23">
            <w:pPr>
              <w:spacing w:before="0"/>
              <w:rPr>
                <w:rFonts w:asciiTheme="minorHAnsi" w:hAnsiTheme="minorHAnsi" w:cstheme="minorHAnsi"/>
                <w:highlight w:val="yellow"/>
              </w:rPr>
            </w:pPr>
          </w:p>
        </w:tc>
        <w:tc>
          <w:tcPr>
            <w:tcW w:w="956" w:type="dxa"/>
            <w:tcBorders>
              <w:top w:val="single" w:sz="6" w:space="0" w:color="000000"/>
              <w:left w:val="single" w:sz="6" w:space="0" w:color="000000"/>
              <w:bottom w:val="single" w:sz="6" w:space="0" w:color="000000"/>
              <w:right w:val="single" w:sz="6" w:space="0" w:color="000000"/>
            </w:tcBorders>
          </w:tcPr>
          <w:p w14:paraId="521D8D5A" w14:textId="77777777" w:rsidR="00462B23" w:rsidRPr="00567535" w:rsidRDefault="00462B23" w:rsidP="00462B23">
            <w:pPr>
              <w:spacing w:before="0"/>
              <w:rPr>
                <w:rFonts w:asciiTheme="minorHAnsi" w:hAnsiTheme="minorHAnsi" w:cstheme="minorHAnsi"/>
                <w:highlight w:val="yellow"/>
              </w:rPr>
            </w:pPr>
          </w:p>
        </w:tc>
      </w:tr>
      <w:tr w:rsidR="00462B23" w:rsidRPr="00D669A6" w14:paraId="031D10BF"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543078EB" w14:textId="31D48E93" w:rsidR="00462B23" w:rsidRPr="00567535" w:rsidRDefault="00462B23" w:rsidP="00462B23">
            <w:pPr>
              <w:tabs>
                <w:tab w:val="right" w:pos="6774"/>
              </w:tabs>
              <w:spacing w:before="0"/>
              <w:rPr>
                <w:rFonts w:asciiTheme="minorHAnsi" w:hAnsiTheme="minorHAnsi" w:cstheme="minorHAnsi"/>
                <w:highlight w:val="yellow"/>
              </w:rPr>
            </w:pPr>
            <w:r w:rsidRPr="00567535">
              <w:rPr>
                <w:rFonts w:asciiTheme="minorHAnsi" w:hAnsiTheme="minorHAnsi" w:cstheme="minorHAnsi"/>
              </w:rPr>
              <w:t>3</w:t>
            </w:r>
            <w:r w:rsidR="00BF1F33" w:rsidRPr="00567535">
              <w:rPr>
                <w:rFonts w:asciiTheme="minorHAnsi" w:hAnsiTheme="minorHAnsi" w:cstheme="minorHAnsi"/>
              </w:rPr>
              <w:t>2</w:t>
            </w:r>
            <w:r w:rsidRPr="00567535">
              <w:rPr>
                <w:rFonts w:asciiTheme="minorHAnsi" w:hAnsiTheme="minorHAnsi" w:cstheme="minorHAnsi"/>
              </w:rPr>
              <w:t xml:space="preserve">.4. No caso de permissão de </w:t>
            </w:r>
            <w:r w:rsidRPr="00567535">
              <w:rPr>
                <w:rFonts w:asciiTheme="minorHAnsi" w:hAnsiTheme="minorHAnsi" w:cstheme="minorHAnsi"/>
                <w:b/>
              </w:rPr>
              <w:t xml:space="preserve">subcontratação, </w:t>
            </w:r>
            <w:r w:rsidRPr="00567535">
              <w:rPr>
                <w:rFonts w:asciiTheme="minorHAnsi" w:hAnsiTheme="minorHAnsi" w:cstheme="minorHAnsi"/>
              </w:rPr>
              <w:t xml:space="preserve">foi prevista a necessidade de autorização formal da contratante? (art. 89, §1º, do Decreto Municipal nº 44.698/18 c/c art. 154, </w:t>
            </w:r>
            <w:r w:rsidRPr="00567535">
              <w:rPr>
                <w:rFonts w:asciiTheme="minorHAnsi" w:hAnsiTheme="minorHAnsi" w:cstheme="minorHAnsi"/>
                <w:i/>
                <w:iCs/>
              </w:rPr>
              <w:t>caput</w:t>
            </w:r>
            <w:r w:rsidRPr="00567535">
              <w:rPr>
                <w:rFonts w:asciiTheme="minorHAnsi" w:hAnsiTheme="minorHAnsi" w:cstheme="minorHAnsi"/>
              </w:rPr>
              <w:t>, do REGLIC)</w:t>
            </w:r>
          </w:p>
        </w:tc>
        <w:tc>
          <w:tcPr>
            <w:tcW w:w="956" w:type="dxa"/>
            <w:tcBorders>
              <w:top w:val="single" w:sz="6" w:space="0" w:color="000000"/>
              <w:left w:val="single" w:sz="6" w:space="0" w:color="000000"/>
              <w:bottom w:val="single" w:sz="6" w:space="0" w:color="000000"/>
              <w:right w:val="single" w:sz="6" w:space="0" w:color="000000"/>
            </w:tcBorders>
          </w:tcPr>
          <w:p w14:paraId="629BAA42" w14:textId="77777777" w:rsidR="00462B23" w:rsidRPr="00567535" w:rsidRDefault="00462B23" w:rsidP="00462B23">
            <w:pPr>
              <w:spacing w:before="0"/>
              <w:rPr>
                <w:rFonts w:asciiTheme="minorHAnsi" w:hAnsiTheme="minorHAnsi" w:cstheme="minorHAnsi"/>
                <w:highlight w:val="yellow"/>
              </w:rPr>
            </w:pPr>
          </w:p>
        </w:tc>
        <w:tc>
          <w:tcPr>
            <w:tcW w:w="956" w:type="dxa"/>
            <w:tcBorders>
              <w:top w:val="single" w:sz="6" w:space="0" w:color="000000"/>
              <w:left w:val="single" w:sz="6" w:space="0" w:color="000000"/>
              <w:bottom w:val="single" w:sz="6" w:space="0" w:color="000000"/>
              <w:right w:val="single" w:sz="6" w:space="0" w:color="000000"/>
            </w:tcBorders>
          </w:tcPr>
          <w:p w14:paraId="08DF8C7B" w14:textId="77777777" w:rsidR="00462B23" w:rsidRPr="00567535" w:rsidRDefault="00462B23" w:rsidP="00462B23">
            <w:pPr>
              <w:spacing w:before="0"/>
              <w:rPr>
                <w:rFonts w:asciiTheme="minorHAnsi" w:hAnsiTheme="minorHAnsi" w:cstheme="minorHAnsi"/>
                <w:highlight w:val="yellow"/>
              </w:rPr>
            </w:pPr>
          </w:p>
        </w:tc>
      </w:tr>
      <w:tr w:rsidR="00462B23" w:rsidRPr="00D669A6" w14:paraId="55D6482B"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629BED58" w14:textId="7DA0D71E" w:rsidR="00462B23" w:rsidRPr="00567535" w:rsidRDefault="00462B23" w:rsidP="00462B23">
            <w:pPr>
              <w:tabs>
                <w:tab w:val="right" w:pos="6774"/>
              </w:tabs>
              <w:spacing w:before="0"/>
              <w:rPr>
                <w:rFonts w:asciiTheme="minorHAnsi" w:hAnsiTheme="minorHAnsi" w:cstheme="minorHAnsi"/>
              </w:rPr>
            </w:pPr>
            <w:r w:rsidRPr="00567535">
              <w:rPr>
                <w:rFonts w:asciiTheme="minorHAnsi" w:hAnsiTheme="minorHAnsi" w:cstheme="minorHAnsi"/>
              </w:rPr>
              <w:t>3</w:t>
            </w:r>
            <w:r w:rsidR="00BF1F33" w:rsidRPr="00567535">
              <w:rPr>
                <w:rFonts w:asciiTheme="minorHAnsi" w:hAnsiTheme="minorHAnsi" w:cstheme="minorHAnsi"/>
              </w:rPr>
              <w:t>3</w:t>
            </w:r>
            <w:r w:rsidRPr="00567535">
              <w:rPr>
                <w:rFonts w:asciiTheme="minorHAnsi" w:hAnsiTheme="minorHAnsi" w:cstheme="minorHAnsi"/>
              </w:rPr>
              <w:t xml:space="preserve">.1. Consta o </w:t>
            </w:r>
            <w:r w:rsidRPr="00567535">
              <w:rPr>
                <w:rFonts w:asciiTheme="minorHAnsi" w:hAnsiTheme="minorHAnsi" w:cstheme="minorHAnsi"/>
                <w:b/>
              </w:rPr>
              <w:t>prazo de vigência da contratação</w:t>
            </w:r>
            <w:r w:rsidRPr="00567535">
              <w:rPr>
                <w:rFonts w:asciiTheme="minorHAnsi" w:hAnsiTheme="minorHAnsi" w:cstheme="minorHAnsi"/>
              </w:rPr>
              <w:t xml:space="preserve">, considerando a possibilidade ou não de prorrogação para fornecimentos contínuos, ou a possibilidade de prorrogação automática para contratos de escopo? (art. 71, </w:t>
            </w:r>
            <w:r w:rsidRPr="00567535">
              <w:rPr>
                <w:rFonts w:asciiTheme="minorHAnsi" w:hAnsiTheme="minorHAnsi" w:cstheme="minorHAnsi"/>
                <w:i/>
                <w:iCs/>
              </w:rPr>
              <w:t>caput</w:t>
            </w:r>
            <w:r w:rsidRPr="00567535">
              <w:rPr>
                <w:rFonts w:asciiTheme="minorHAnsi" w:hAnsiTheme="minorHAnsi" w:cstheme="minorHAnsi"/>
              </w:rPr>
              <w:t xml:space="preserve"> e PU, da Lei Federal 13.303/16 c/c </w:t>
            </w:r>
            <w:proofErr w:type="spellStart"/>
            <w:r w:rsidRPr="00567535">
              <w:rPr>
                <w:rFonts w:asciiTheme="minorHAnsi" w:hAnsiTheme="minorHAnsi" w:cstheme="minorHAnsi"/>
              </w:rPr>
              <w:t>arts</w:t>
            </w:r>
            <w:proofErr w:type="spellEnd"/>
            <w:r w:rsidRPr="00567535">
              <w:rPr>
                <w:rFonts w:asciiTheme="minorHAnsi" w:hAnsiTheme="minorHAnsi" w:cstheme="minorHAnsi"/>
              </w:rPr>
              <w:t xml:space="preserve">. 65, inciso VIII, </w:t>
            </w:r>
            <w:r w:rsidR="008608AC" w:rsidRPr="00567535">
              <w:rPr>
                <w:rFonts w:asciiTheme="minorHAnsi" w:hAnsiTheme="minorHAnsi" w:cstheme="minorHAnsi"/>
              </w:rPr>
              <w:t xml:space="preserve">123, </w:t>
            </w:r>
            <w:r w:rsidR="008608AC" w:rsidRPr="00567535">
              <w:rPr>
                <w:rFonts w:asciiTheme="minorHAnsi" w:hAnsiTheme="minorHAnsi" w:cstheme="minorHAnsi"/>
                <w:i/>
                <w:iCs/>
              </w:rPr>
              <w:t>caput</w:t>
            </w:r>
            <w:r w:rsidR="008608AC" w:rsidRPr="00567535">
              <w:rPr>
                <w:rFonts w:asciiTheme="minorHAnsi" w:hAnsiTheme="minorHAnsi" w:cstheme="minorHAnsi"/>
              </w:rPr>
              <w:t>,</w:t>
            </w:r>
            <w:r w:rsidRPr="00567535">
              <w:rPr>
                <w:rFonts w:asciiTheme="minorHAnsi" w:hAnsiTheme="minorHAnsi" w:cstheme="minorHAnsi"/>
              </w:rPr>
              <w:t xml:space="preserve"> e 124, </w:t>
            </w:r>
            <w:r w:rsidRPr="00567535">
              <w:rPr>
                <w:rFonts w:asciiTheme="minorHAnsi" w:hAnsiTheme="minorHAnsi" w:cstheme="minorHAnsi"/>
                <w:i/>
                <w:iCs/>
              </w:rPr>
              <w:t>caput,</w:t>
            </w:r>
            <w:r w:rsidRPr="00567535">
              <w:rPr>
                <w:rFonts w:asciiTheme="minorHAnsi" w:hAnsiTheme="minorHAnsi" w:cstheme="minorHAnsi"/>
              </w:rPr>
              <w:t xml:space="preserve"> do REGLIC)</w:t>
            </w:r>
          </w:p>
        </w:tc>
        <w:tc>
          <w:tcPr>
            <w:tcW w:w="956" w:type="dxa"/>
            <w:tcBorders>
              <w:top w:val="single" w:sz="6" w:space="0" w:color="000000"/>
              <w:left w:val="single" w:sz="6" w:space="0" w:color="000000"/>
              <w:bottom w:val="single" w:sz="6" w:space="0" w:color="000000"/>
              <w:right w:val="single" w:sz="6" w:space="0" w:color="000000"/>
            </w:tcBorders>
          </w:tcPr>
          <w:p w14:paraId="12ED2715"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2F010980" w14:textId="77777777" w:rsidR="00462B23" w:rsidRPr="00567535" w:rsidRDefault="00462B23" w:rsidP="00462B23">
            <w:pPr>
              <w:spacing w:before="0"/>
              <w:rPr>
                <w:rFonts w:asciiTheme="minorHAnsi" w:hAnsiTheme="minorHAnsi" w:cstheme="minorHAnsi"/>
              </w:rPr>
            </w:pPr>
          </w:p>
        </w:tc>
      </w:tr>
      <w:tr w:rsidR="00462B23" w:rsidRPr="00D669A6" w14:paraId="62516534"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6EAB0669" w14:textId="5C519887" w:rsidR="00462B23" w:rsidRPr="00567535" w:rsidRDefault="00462B23" w:rsidP="00462B23">
            <w:pPr>
              <w:tabs>
                <w:tab w:val="right" w:pos="6774"/>
              </w:tabs>
              <w:spacing w:before="0"/>
              <w:rPr>
                <w:rFonts w:asciiTheme="minorHAnsi" w:hAnsiTheme="minorHAnsi" w:cstheme="minorHAnsi"/>
              </w:rPr>
            </w:pPr>
            <w:r w:rsidRPr="00567535">
              <w:rPr>
                <w:rFonts w:asciiTheme="minorHAnsi" w:hAnsiTheme="minorHAnsi" w:cstheme="minorHAnsi"/>
              </w:rPr>
              <w:t>3</w:t>
            </w:r>
            <w:r w:rsidR="00BF1F33" w:rsidRPr="00567535">
              <w:rPr>
                <w:rFonts w:asciiTheme="minorHAnsi" w:hAnsiTheme="minorHAnsi" w:cstheme="minorHAnsi"/>
              </w:rPr>
              <w:t>3</w:t>
            </w:r>
            <w:r w:rsidRPr="00567535">
              <w:rPr>
                <w:rFonts w:asciiTheme="minorHAnsi" w:hAnsiTheme="minorHAnsi" w:cstheme="minorHAnsi"/>
              </w:rPr>
              <w:t xml:space="preserve">.2. O prazo de vigência da </w:t>
            </w:r>
            <w:r w:rsidRPr="00567535">
              <w:rPr>
                <w:rFonts w:asciiTheme="minorHAnsi" w:hAnsiTheme="minorHAnsi" w:cstheme="minorHAnsi"/>
                <w:b/>
                <w:bCs/>
              </w:rPr>
              <w:t>prorrogação para fornecimentos contínuos</w:t>
            </w:r>
            <w:r w:rsidRPr="00567535">
              <w:rPr>
                <w:rFonts w:asciiTheme="minorHAnsi" w:hAnsiTheme="minorHAnsi" w:cstheme="minorHAnsi"/>
              </w:rPr>
              <w:t xml:space="preserve"> observa o </w:t>
            </w:r>
            <w:r w:rsidRPr="00567535">
              <w:rPr>
                <w:rFonts w:asciiTheme="minorHAnsi" w:hAnsiTheme="minorHAnsi" w:cstheme="minorHAnsi"/>
                <w:b/>
                <w:bCs/>
              </w:rPr>
              <w:t>limite de 5 (cinco) anos</w:t>
            </w:r>
            <w:r w:rsidRPr="00567535">
              <w:rPr>
                <w:rFonts w:asciiTheme="minorHAnsi" w:hAnsiTheme="minorHAnsi" w:cstheme="minorHAnsi"/>
              </w:rPr>
              <w:t>?</w:t>
            </w:r>
            <w:r w:rsidRPr="00567535">
              <w:rPr>
                <w:rStyle w:val="Refdenotaderodap"/>
                <w:rFonts w:asciiTheme="minorHAnsi" w:hAnsiTheme="minorHAnsi" w:cstheme="minorHAnsi"/>
              </w:rPr>
              <w:footnoteReference w:id="52"/>
            </w:r>
            <w:r w:rsidRPr="00567535">
              <w:rPr>
                <w:rFonts w:asciiTheme="minorHAnsi" w:hAnsiTheme="minorHAnsi" w:cstheme="minorHAnsi"/>
              </w:rPr>
              <w:t xml:space="preserve"> (art. 71, </w:t>
            </w:r>
            <w:r w:rsidRPr="00567535">
              <w:rPr>
                <w:rFonts w:asciiTheme="minorHAnsi" w:hAnsiTheme="minorHAnsi" w:cstheme="minorHAnsi"/>
                <w:i/>
                <w:iCs/>
              </w:rPr>
              <w:t>caput</w:t>
            </w:r>
            <w:r w:rsidRPr="00567535">
              <w:rPr>
                <w:rFonts w:asciiTheme="minorHAnsi" w:hAnsiTheme="minorHAnsi" w:cstheme="minorHAnsi"/>
              </w:rPr>
              <w:t>, da Lei Federal 13.303/16 c/c art. 121, inciso II, do REGLIC)</w:t>
            </w:r>
          </w:p>
        </w:tc>
        <w:tc>
          <w:tcPr>
            <w:tcW w:w="956" w:type="dxa"/>
            <w:tcBorders>
              <w:top w:val="single" w:sz="6" w:space="0" w:color="000000"/>
              <w:left w:val="single" w:sz="6" w:space="0" w:color="000000"/>
              <w:bottom w:val="single" w:sz="6" w:space="0" w:color="000000"/>
              <w:right w:val="single" w:sz="6" w:space="0" w:color="000000"/>
            </w:tcBorders>
          </w:tcPr>
          <w:p w14:paraId="3221CF39"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561798E5" w14:textId="77777777" w:rsidR="00462B23" w:rsidRPr="00567535" w:rsidRDefault="00462B23" w:rsidP="00462B23">
            <w:pPr>
              <w:spacing w:before="0"/>
              <w:rPr>
                <w:rFonts w:asciiTheme="minorHAnsi" w:hAnsiTheme="minorHAnsi" w:cstheme="minorHAnsi"/>
                <w:color w:val="FF0000"/>
              </w:rPr>
            </w:pPr>
          </w:p>
        </w:tc>
      </w:tr>
      <w:tr w:rsidR="00462B23" w:rsidRPr="00D669A6" w14:paraId="4FAD01EB"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3AD58F22" w14:textId="03C065C1" w:rsidR="00462B23" w:rsidRPr="00567535" w:rsidRDefault="00462B23" w:rsidP="00462B23">
            <w:pPr>
              <w:tabs>
                <w:tab w:val="right" w:pos="6774"/>
              </w:tabs>
              <w:spacing w:before="0"/>
              <w:rPr>
                <w:rFonts w:asciiTheme="minorHAnsi" w:hAnsiTheme="minorHAnsi" w:cstheme="minorHAnsi"/>
                <w:color w:val="FF0000"/>
              </w:rPr>
            </w:pPr>
            <w:r w:rsidRPr="00567535">
              <w:rPr>
                <w:rFonts w:asciiTheme="minorHAnsi" w:hAnsiTheme="minorHAnsi" w:cstheme="minorHAnsi"/>
              </w:rPr>
              <w:t>3</w:t>
            </w:r>
            <w:r w:rsidR="00BF1F33" w:rsidRPr="00567535">
              <w:rPr>
                <w:rFonts w:asciiTheme="minorHAnsi" w:hAnsiTheme="minorHAnsi" w:cstheme="minorHAnsi"/>
              </w:rPr>
              <w:t>3</w:t>
            </w:r>
            <w:r w:rsidRPr="00567535">
              <w:rPr>
                <w:rFonts w:asciiTheme="minorHAnsi" w:hAnsiTheme="minorHAnsi" w:cstheme="minorHAnsi"/>
              </w:rPr>
              <w:t xml:space="preserve">.3. O prazo de vigência da </w:t>
            </w:r>
            <w:r w:rsidRPr="00567535">
              <w:rPr>
                <w:rFonts w:asciiTheme="minorHAnsi" w:hAnsiTheme="minorHAnsi" w:cstheme="minorHAnsi"/>
                <w:b/>
                <w:bCs/>
              </w:rPr>
              <w:t>prorrogação automática</w:t>
            </w:r>
            <w:r w:rsidRPr="00567535">
              <w:rPr>
                <w:rFonts w:asciiTheme="minorHAnsi" w:hAnsiTheme="minorHAnsi" w:cstheme="minorHAnsi"/>
              </w:rPr>
              <w:t xml:space="preserve"> para contratos de </w:t>
            </w:r>
            <w:r w:rsidRPr="00567535">
              <w:rPr>
                <w:rFonts w:asciiTheme="minorHAnsi" w:hAnsiTheme="minorHAnsi" w:cstheme="minorHAnsi"/>
                <w:b/>
                <w:bCs/>
              </w:rPr>
              <w:t>escopo</w:t>
            </w:r>
            <w:r w:rsidRPr="00567535">
              <w:rPr>
                <w:rFonts w:asciiTheme="minorHAnsi" w:hAnsiTheme="minorHAnsi" w:cstheme="minorHAnsi"/>
              </w:rPr>
              <w:t xml:space="preserve"> considera o </w:t>
            </w:r>
            <w:r w:rsidRPr="00567535">
              <w:rPr>
                <w:rFonts w:asciiTheme="minorHAnsi" w:hAnsiTheme="minorHAnsi" w:cstheme="minorHAnsi"/>
                <w:b/>
                <w:bCs/>
              </w:rPr>
              <w:t>“período necessário à conclusão do objeto”</w:t>
            </w:r>
            <w:r w:rsidRPr="00567535">
              <w:rPr>
                <w:rStyle w:val="Refdenotaderodap"/>
                <w:rFonts w:asciiTheme="minorHAnsi" w:hAnsiTheme="minorHAnsi" w:cstheme="minorHAnsi"/>
              </w:rPr>
              <w:footnoteReference w:id="53"/>
            </w:r>
            <w:r w:rsidRPr="00567535">
              <w:rPr>
                <w:rFonts w:asciiTheme="minorHAnsi" w:hAnsiTheme="minorHAnsi" w:cstheme="minorHAnsi"/>
              </w:rPr>
              <w:t xml:space="preserve">? (art. 71, </w:t>
            </w:r>
            <w:r w:rsidRPr="00567535">
              <w:rPr>
                <w:rFonts w:asciiTheme="minorHAnsi" w:hAnsiTheme="minorHAnsi" w:cstheme="minorHAnsi"/>
                <w:i/>
                <w:iCs/>
              </w:rPr>
              <w:t>caput</w:t>
            </w:r>
            <w:r w:rsidRPr="00567535">
              <w:rPr>
                <w:rFonts w:asciiTheme="minorHAnsi" w:hAnsiTheme="minorHAnsi" w:cstheme="minorHAnsi"/>
              </w:rPr>
              <w:t xml:space="preserve">, da Lei Federal 13.303/16 c/c art. 124, </w:t>
            </w:r>
            <w:r w:rsidRPr="00567535">
              <w:rPr>
                <w:rFonts w:asciiTheme="minorHAnsi" w:hAnsiTheme="minorHAnsi" w:cstheme="minorHAnsi"/>
                <w:i/>
                <w:iCs/>
              </w:rPr>
              <w:t>caput</w:t>
            </w:r>
            <w:r w:rsidRPr="00567535">
              <w:rPr>
                <w:rFonts w:asciiTheme="minorHAnsi" w:hAnsiTheme="minorHAnsi" w:cstheme="minorHAnsi"/>
              </w:rPr>
              <w:t>, do REGLIC)</w:t>
            </w:r>
          </w:p>
        </w:tc>
        <w:tc>
          <w:tcPr>
            <w:tcW w:w="956" w:type="dxa"/>
            <w:tcBorders>
              <w:top w:val="single" w:sz="6" w:space="0" w:color="000000"/>
              <w:left w:val="single" w:sz="6" w:space="0" w:color="000000"/>
              <w:bottom w:val="single" w:sz="6" w:space="0" w:color="000000"/>
              <w:right w:val="single" w:sz="6" w:space="0" w:color="000000"/>
            </w:tcBorders>
          </w:tcPr>
          <w:p w14:paraId="2DE0DEC0" w14:textId="77777777" w:rsidR="00462B23" w:rsidRPr="00567535" w:rsidRDefault="00462B23" w:rsidP="00462B23">
            <w:pPr>
              <w:spacing w:before="0"/>
              <w:rPr>
                <w:rFonts w:asciiTheme="minorHAnsi" w:hAnsiTheme="minorHAnsi" w:cstheme="minorHAnsi"/>
                <w:color w:val="FF0000"/>
              </w:rPr>
            </w:pPr>
          </w:p>
        </w:tc>
        <w:tc>
          <w:tcPr>
            <w:tcW w:w="956" w:type="dxa"/>
            <w:tcBorders>
              <w:top w:val="single" w:sz="6" w:space="0" w:color="000000"/>
              <w:left w:val="single" w:sz="6" w:space="0" w:color="000000"/>
              <w:bottom w:val="single" w:sz="6" w:space="0" w:color="000000"/>
              <w:right w:val="single" w:sz="6" w:space="0" w:color="000000"/>
            </w:tcBorders>
          </w:tcPr>
          <w:p w14:paraId="26CE33FC" w14:textId="77777777" w:rsidR="00462B23" w:rsidRPr="00567535" w:rsidRDefault="00462B23" w:rsidP="00462B23">
            <w:pPr>
              <w:spacing w:before="0"/>
              <w:rPr>
                <w:rFonts w:asciiTheme="minorHAnsi" w:hAnsiTheme="minorHAnsi" w:cstheme="minorHAnsi"/>
                <w:color w:val="FF0000"/>
              </w:rPr>
            </w:pPr>
          </w:p>
        </w:tc>
      </w:tr>
      <w:tr w:rsidR="00462B23" w:rsidRPr="00D669A6" w14:paraId="5B63DC36"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1857740E" w14:textId="00D267A2" w:rsidR="00462B23" w:rsidRPr="00567535" w:rsidRDefault="00462B23" w:rsidP="00462B23">
            <w:pPr>
              <w:tabs>
                <w:tab w:val="right" w:pos="6774"/>
              </w:tabs>
              <w:spacing w:before="0"/>
              <w:rPr>
                <w:rFonts w:asciiTheme="minorHAnsi" w:hAnsiTheme="minorHAnsi" w:cstheme="minorHAnsi"/>
              </w:rPr>
            </w:pPr>
            <w:r w:rsidRPr="00567535">
              <w:rPr>
                <w:rFonts w:asciiTheme="minorHAnsi" w:hAnsiTheme="minorHAnsi" w:cstheme="minorHAnsi"/>
              </w:rPr>
              <w:t>3</w:t>
            </w:r>
            <w:r w:rsidR="00BF1F33" w:rsidRPr="00567535">
              <w:rPr>
                <w:rFonts w:asciiTheme="minorHAnsi" w:hAnsiTheme="minorHAnsi" w:cstheme="minorHAnsi"/>
              </w:rPr>
              <w:t>3</w:t>
            </w:r>
            <w:r w:rsidRPr="00567535">
              <w:rPr>
                <w:rFonts w:asciiTheme="minorHAnsi" w:hAnsiTheme="minorHAnsi" w:cstheme="minorHAnsi"/>
              </w:rPr>
              <w:t xml:space="preserve">.4. Em sendo adotado o </w:t>
            </w:r>
            <w:r w:rsidRPr="00567535">
              <w:rPr>
                <w:rFonts w:asciiTheme="minorHAnsi" w:hAnsiTheme="minorHAnsi" w:cstheme="minorHAnsi"/>
                <w:b/>
                <w:bCs/>
              </w:rPr>
              <w:t>Sistema de Registro de Preços</w:t>
            </w:r>
            <w:r w:rsidR="00D669A6" w:rsidRPr="00567535">
              <w:rPr>
                <w:rStyle w:val="Refdenotaderodap"/>
                <w:rFonts w:asciiTheme="minorHAnsi" w:hAnsiTheme="minorHAnsi" w:cstheme="minorHAnsi"/>
                <w:b/>
                <w:bCs/>
              </w:rPr>
              <w:footnoteReference w:id="54"/>
            </w:r>
            <w:r w:rsidRPr="00567535">
              <w:rPr>
                <w:rFonts w:asciiTheme="minorHAnsi" w:hAnsiTheme="minorHAnsi" w:cstheme="minorHAnsi"/>
              </w:rPr>
              <w:t xml:space="preserve">, foi previsto o </w:t>
            </w:r>
            <w:r w:rsidRPr="00567535">
              <w:rPr>
                <w:rFonts w:asciiTheme="minorHAnsi" w:hAnsiTheme="minorHAnsi" w:cstheme="minorHAnsi"/>
                <w:b/>
                <w:bCs/>
              </w:rPr>
              <w:t>prazo</w:t>
            </w:r>
            <w:r w:rsidRPr="00567535">
              <w:rPr>
                <w:rFonts w:asciiTheme="minorHAnsi" w:hAnsiTheme="minorHAnsi" w:cstheme="minorHAnsi"/>
              </w:rPr>
              <w:t xml:space="preserve"> de 1 (um) ano para a </w:t>
            </w:r>
            <w:r w:rsidRPr="00567535">
              <w:rPr>
                <w:rFonts w:asciiTheme="minorHAnsi" w:hAnsiTheme="minorHAnsi" w:cstheme="minorHAnsi"/>
                <w:b/>
                <w:bCs/>
              </w:rPr>
              <w:t>vigência da Ata de Registro de Preços</w:t>
            </w:r>
            <w:r w:rsidRPr="00567535">
              <w:rPr>
                <w:rFonts w:asciiTheme="minorHAnsi" w:hAnsiTheme="minorHAnsi" w:cstheme="minorHAnsi"/>
              </w:rPr>
              <w:t xml:space="preserve">? (art. 77, </w:t>
            </w:r>
            <w:r w:rsidRPr="00567535">
              <w:rPr>
                <w:rFonts w:asciiTheme="minorHAnsi" w:hAnsiTheme="minorHAnsi" w:cstheme="minorHAnsi"/>
                <w:i/>
                <w:iCs/>
              </w:rPr>
              <w:t>caput</w:t>
            </w:r>
            <w:r w:rsidRPr="00567535">
              <w:rPr>
                <w:rFonts w:asciiTheme="minorHAnsi" w:hAnsiTheme="minorHAnsi" w:cstheme="minorHAnsi"/>
              </w:rPr>
              <w:t xml:space="preserve">, do Decreto Municipal nº 44.698/18 c/c art. 70, inciso XV, do Decreto Municipal nº 51.078/22 c/c </w:t>
            </w:r>
            <w:proofErr w:type="spellStart"/>
            <w:r w:rsidRPr="00567535">
              <w:rPr>
                <w:rFonts w:asciiTheme="minorHAnsi" w:hAnsiTheme="minorHAnsi" w:cstheme="minorHAnsi"/>
              </w:rPr>
              <w:t>arts</w:t>
            </w:r>
            <w:proofErr w:type="spellEnd"/>
            <w:r w:rsidRPr="00567535">
              <w:rPr>
                <w:rFonts w:asciiTheme="minorHAnsi" w:hAnsiTheme="minorHAnsi" w:cstheme="minorHAnsi"/>
              </w:rPr>
              <w:t xml:space="preserve">. 65, inciso XVII, e </w:t>
            </w:r>
            <w:proofErr w:type="spellStart"/>
            <w:r w:rsidRPr="00567535">
              <w:rPr>
                <w:rFonts w:asciiTheme="minorHAnsi" w:hAnsiTheme="minorHAnsi" w:cstheme="minorHAnsi"/>
              </w:rPr>
              <w:t>arts</w:t>
            </w:r>
            <w:proofErr w:type="spellEnd"/>
            <w:r w:rsidRPr="00567535">
              <w:rPr>
                <w:rFonts w:asciiTheme="minorHAnsi" w:hAnsiTheme="minorHAnsi" w:cstheme="minorHAnsi"/>
              </w:rPr>
              <w:t>. 22, §1º e 81, inciso XI, do REGLIC)</w:t>
            </w:r>
          </w:p>
        </w:tc>
        <w:tc>
          <w:tcPr>
            <w:tcW w:w="956" w:type="dxa"/>
            <w:tcBorders>
              <w:top w:val="single" w:sz="6" w:space="0" w:color="000000"/>
              <w:left w:val="single" w:sz="6" w:space="0" w:color="000000"/>
              <w:bottom w:val="single" w:sz="6" w:space="0" w:color="000000"/>
              <w:right w:val="single" w:sz="6" w:space="0" w:color="000000"/>
            </w:tcBorders>
          </w:tcPr>
          <w:p w14:paraId="6E0BE984"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5A0A6224" w14:textId="77777777" w:rsidR="00462B23" w:rsidRPr="00567535" w:rsidRDefault="00462B23" w:rsidP="00462B23">
            <w:pPr>
              <w:spacing w:before="0"/>
              <w:rPr>
                <w:rFonts w:asciiTheme="minorHAnsi" w:hAnsiTheme="minorHAnsi" w:cstheme="minorHAnsi"/>
              </w:rPr>
            </w:pPr>
          </w:p>
        </w:tc>
      </w:tr>
      <w:tr w:rsidR="00462B23" w:rsidRPr="00D669A6" w14:paraId="6C482206" w14:textId="77777777" w:rsidTr="004F738E">
        <w:trPr>
          <w:trHeight w:val="1587"/>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468C41BB" w14:textId="46D6F0BA" w:rsidR="00462B23" w:rsidRPr="00567535" w:rsidRDefault="00462B23" w:rsidP="004F738E">
            <w:pPr>
              <w:tabs>
                <w:tab w:val="left" w:pos="4750"/>
              </w:tabs>
              <w:spacing w:before="0"/>
              <w:jc w:val="left"/>
              <w:rPr>
                <w:rFonts w:asciiTheme="minorHAnsi" w:hAnsiTheme="minorHAnsi" w:cstheme="minorHAnsi"/>
              </w:rPr>
            </w:pPr>
            <w:r w:rsidRPr="00567535">
              <w:rPr>
                <w:rFonts w:asciiTheme="minorHAnsi" w:hAnsiTheme="minorHAnsi" w:cstheme="minorHAnsi"/>
              </w:rPr>
              <w:lastRenderedPageBreak/>
              <w:t>3</w:t>
            </w:r>
            <w:r w:rsidR="00BF1F33" w:rsidRPr="00567535">
              <w:rPr>
                <w:rFonts w:asciiTheme="minorHAnsi" w:hAnsiTheme="minorHAnsi" w:cstheme="minorHAnsi"/>
              </w:rPr>
              <w:t>3</w:t>
            </w:r>
            <w:r w:rsidRPr="00567535">
              <w:rPr>
                <w:rFonts w:asciiTheme="minorHAnsi" w:hAnsiTheme="minorHAnsi" w:cstheme="minorHAnsi"/>
              </w:rPr>
              <w:t xml:space="preserve">.5. Em sendo admitida a </w:t>
            </w:r>
            <w:r w:rsidRPr="00567535">
              <w:rPr>
                <w:rFonts w:asciiTheme="minorHAnsi" w:hAnsiTheme="minorHAnsi" w:cstheme="minorHAnsi"/>
                <w:b/>
                <w:bCs/>
              </w:rPr>
              <w:t>prorrogação de vigência da Ata de Registro de Preços</w:t>
            </w:r>
            <w:r w:rsidRPr="00567535">
              <w:rPr>
                <w:rFonts w:asciiTheme="minorHAnsi" w:hAnsiTheme="minorHAnsi" w:cstheme="minorHAnsi"/>
              </w:rPr>
              <w:t xml:space="preserve">, foi observado o limite de prorrogação por mais 1 (um) ano, em sendo comprovada a vantajosidade do preço? (art. 77, </w:t>
            </w:r>
            <w:r w:rsidRPr="00567535">
              <w:rPr>
                <w:rFonts w:asciiTheme="minorHAnsi" w:hAnsiTheme="minorHAnsi" w:cstheme="minorHAnsi"/>
                <w:i/>
                <w:iCs/>
              </w:rPr>
              <w:t>caput</w:t>
            </w:r>
            <w:r w:rsidRPr="00567535">
              <w:rPr>
                <w:rFonts w:asciiTheme="minorHAnsi" w:hAnsiTheme="minorHAnsi" w:cstheme="minorHAnsi"/>
              </w:rPr>
              <w:t xml:space="preserve">, do Decreto Municipal nº 44.698/18 c/c art. 70, inciso XV, do Decreto Municipal nº 51.078/22 c/c e </w:t>
            </w:r>
            <w:proofErr w:type="spellStart"/>
            <w:r w:rsidRPr="00567535">
              <w:rPr>
                <w:rFonts w:asciiTheme="minorHAnsi" w:hAnsiTheme="minorHAnsi" w:cstheme="minorHAnsi"/>
              </w:rPr>
              <w:t>arts</w:t>
            </w:r>
            <w:proofErr w:type="spellEnd"/>
            <w:r w:rsidRPr="00567535">
              <w:rPr>
                <w:rFonts w:asciiTheme="minorHAnsi" w:hAnsiTheme="minorHAnsi" w:cstheme="minorHAnsi"/>
              </w:rPr>
              <w:t>. 22, §1º e 81, inciso XI, do REGLIC)</w:t>
            </w:r>
          </w:p>
        </w:tc>
        <w:tc>
          <w:tcPr>
            <w:tcW w:w="956" w:type="dxa"/>
            <w:tcBorders>
              <w:top w:val="single" w:sz="6" w:space="0" w:color="000000"/>
              <w:left w:val="single" w:sz="6" w:space="0" w:color="000000"/>
              <w:bottom w:val="single" w:sz="6" w:space="0" w:color="000000"/>
              <w:right w:val="single" w:sz="6" w:space="0" w:color="000000"/>
            </w:tcBorders>
          </w:tcPr>
          <w:p w14:paraId="0DC28278"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7A13FFC5" w14:textId="77777777" w:rsidR="00462B23" w:rsidRPr="00567535" w:rsidRDefault="00462B23" w:rsidP="00462B23">
            <w:pPr>
              <w:spacing w:before="0"/>
              <w:rPr>
                <w:rFonts w:asciiTheme="minorHAnsi" w:hAnsiTheme="minorHAnsi" w:cstheme="minorHAnsi"/>
              </w:rPr>
            </w:pPr>
          </w:p>
        </w:tc>
      </w:tr>
      <w:tr w:rsidR="00462B23" w:rsidRPr="00D669A6" w14:paraId="5BDA5439" w14:textId="77777777" w:rsidTr="004F738E">
        <w:trPr>
          <w:trHeight w:val="794"/>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000000CC" w14:textId="61630D86" w:rsidR="00462B23" w:rsidRPr="00567535" w:rsidRDefault="00462B23" w:rsidP="004F738E">
            <w:pPr>
              <w:pBdr>
                <w:top w:val="nil"/>
                <w:left w:val="nil"/>
                <w:bottom w:val="nil"/>
                <w:right w:val="nil"/>
                <w:between w:val="nil"/>
              </w:pBdr>
              <w:tabs>
                <w:tab w:val="right" w:pos="6774"/>
              </w:tabs>
              <w:spacing w:before="0"/>
              <w:jc w:val="left"/>
              <w:rPr>
                <w:rFonts w:asciiTheme="minorHAnsi" w:hAnsiTheme="minorHAnsi" w:cstheme="minorHAnsi"/>
                <w:color w:val="000000"/>
              </w:rPr>
            </w:pPr>
            <w:r w:rsidRPr="00567535">
              <w:rPr>
                <w:rFonts w:asciiTheme="minorHAnsi" w:hAnsiTheme="minorHAnsi" w:cstheme="minorHAnsi"/>
                <w:color w:val="000000"/>
              </w:rPr>
              <w:t>3</w:t>
            </w:r>
            <w:r w:rsidR="007F73FA" w:rsidRPr="00567535">
              <w:rPr>
                <w:rFonts w:asciiTheme="minorHAnsi" w:hAnsiTheme="minorHAnsi" w:cstheme="minorHAnsi"/>
                <w:color w:val="000000"/>
              </w:rPr>
              <w:t>4</w:t>
            </w:r>
            <w:r w:rsidRPr="00567535">
              <w:rPr>
                <w:rFonts w:asciiTheme="minorHAnsi" w:hAnsiTheme="minorHAnsi" w:cstheme="minorHAnsi"/>
                <w:color w:val="000000"/>
              </w:rPr>
              <w:t xml:space="preserve">. Constam definidas quais serão as </w:t>
            </w:r>
            <w:r w:rsidRPr="00567535">
              <w:rPr>
                <w:rFonts w:asciiTheme="minorHAnsi" w:hAnsiTheme="minorHAnsi" w:cstheme="minorHAnsi"/>
                <w:b/>
                <w:color w:val="000000"/>
              </w:rPr>
              <w:t>obrigações</w:t>
            </w:r>
            <w:r w:rsidRPr="00567535">
              <w:rPr>
                <w:rFonts w:asciiTheme="minorHAnsi" w:hAnsiTheme="minorHAnsi" w:cstheme="minorHAnsi"/>
                <w:color w:val="000000"/>
              </w:rPr>
              <w:t xml:space="preserve"> da contratante e da contratada? (art. 69, inciso VI, da Lei Federal 13.303/16 c/c art. 65, inciso VI, do REGLIC)</w:t>
            </w:r>
          </w:p>
        </w:tc>
        <w:tc>
          <w:tcPr>
            <w:tcW w:w="956" w:type="dxa"/>
            <w:tcBorders>
              <w:top w:val="single" w:sz="6" w:space="0" w:color="000000"/>
              <w:left w:val="single" w:sz="6" w:space="0" w:color="000000"/>
              <w:bottom w:val="single" w:sz="6" w:space="0" w:color="000000"/>
              <w:right w:val="single" w:sz="6" w:space="0" w:color="000000"/>
            </w:tcBorders>
          </w:tcPr>
          <w:p w14:paraId="000000CD"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CE" w14:textId="77777777" w:rsidR="00462B23" w:rsidRPr="00567535" w:rsidRDefault="00462B23" w:rsidP="00462B23">
            <w:pPr>
              <w:spacing w:before="0"/>
              <w:rPr>
                <w:rFonts w:asciiTheme="minorHAnsi" w:hAnsiTheme="minorHAnsi" w:cstheme="minorHAnsi"/>
              </w:rPr>
            </w:pPr>
          </w:p>
        </w:tc>
      </w:tr>
      <w:tr w:rsidR="00462B23" w:rsidRPr="00D669A6" w14:paraId="17EF0F6B"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4BC82581" w14:textId="06B45837" w:rsidR="00462B23" w:rsidRPr="00567535" w:rsidRDefault="008329FD" w:rsidP="00462B23">
            <w:pPr>
              <w:pBdr>
                <w:top w:val="nil"/>
                <w:left w:val="nil"/>
                <w:bottom w:val="nil"/>
                <w:right w:val="nil"/>
                <w:between w:val="nil"/>
              </w:pBdr>
              <w:tabs>
                <w:tab w:val="right" w:pos="6774"/>
              </w:tabs>
              <w:spacing w:before="0"/>
              <w:rPr>
                <w:rFonts w:asciiTheme="minorHAnsi" w:hAnsiTheme="minorHAnsi" w:cstheme="minorHAnsi"/>
                <w:color w:val="FF0000"/>
              </w:rPr>
            </w:pPr>
            <w:r w:rsidRPr="00567535">
              <w:rPr>
                <w:rFonts w:asciiTheme="minorHAnsi" w:hAnsiTheme="minorHAnsi" w:cstheme="minorHAnsi"/>
              </w:rPr>
              <w:t>3</w:t>
            </w:r>
            <w:r w:rsidR="007F73FA" w:rsidRPr="00567535">
              <w:rPr>
                <w:rFonts w:asciiTheme="minorHAnsi" w:hAnsiTheme="minorHAnsi" w:cstheme="minorHAnsi"/>
              </w:rPr>
              <w:t>5</w:t>
            </w:r>
            <w:r w:rsidR="00462B23" w:rsidRPr="00567535">
              <w:rPr>
                <w:rFonts w:asciiTheme="minorHAnsi" w:hAnsiTheme="minorHAnsi" w:cstheme="minorHAnsi"/>
              </w:rPr>
              <w:t xml:space="preserve">. Em não sendo o caso de compras com entrega imediata e integral dos bens adquiridos, das quais não resultem obrigações futuras, inclusive quanto à assistência técnica, independentemente de seu valor, foi prevista a formalização de </w:t>
            </w:r>
            <w:r w:rsidR="00462B23" w:rsidRPr="00567535">
              <w:rPr>
                <w:rFonts w:asciiTheme="minorHAnsi" w:hAnsiTheme="minorHAnsi" w:cstheme="minorHAnsi"/>
                <w:b/>
              </w:rPr>
              <w:t>instrumento de contrato</w:t>
            </w:r>
            <w:r w:rsidR="00462B23" w:rsidRPr="00567535">
              <w:rPr>
                <w:rFonts w:asciiTheme="minorHAnsi" w:hAnsiTheme="minorHAnsi" w:cstheme="minorHAnsi"/>
              </w:rPr>
              <w:t xml:space="preserve">? (art. 73, </w:t>
            </w:r>
            <w:r w:rsidR="00462B23" w:rsidRPr="00567535">
              <w:rPr>
                <w:rFonts w:asciiTheme="minorHAnsi" w:hAnsiTheme="minorHAnsi" w:cstheme="minorHAnsi"/>
                <w:i/>
              </w:rPr>
              <w:t>caput</w:t>
            </w:r>
            <w:r w:rsidR="00462B23" w:rsidRPr="00567535">
              <w:rPr>
                <w:rFonts w:asciiTheme="minorHAnsi" w:hAnsiTheme="minorHAnsi" w:cstheme="minorHAnsi"/>
              </w:rPr>
              <w:t xml:space="preserve">, da Lei Federal 13.303/16 c/c art. 116, </w:t>
            </w:r>
            <w:r w:rsidR="00462B23" w:rsidRPr="00567535">
              <w:rPr>
                <w:rFonts w:asciiTheme="minorHAnsi" w:hAnsiTheme="minorHAnsi" w:cstheme="minorHAnsi"/>
                <w:i/>
                <w:iCs/>
              </w:rPr>
              <w:t>caput</w:t>
            </w:r>
            <w:r w:rsidR="00462B23" w:rsidRPr="00567535">
              <w:rPr>
                <w:rFonts w:asciiTheme="minorHAnsi" w:hAnsiTheme="minorHAnsi" w:cstheme="minorHAnsi"/>
              </w:rPr>
              <w:t>, do REGLIC)</w:t>
            </w:r>
            <w:r w:rsidR="00501D1D" w:rsidRPr="00567535">
              <w:rPr>
                <w:rStyle w:val="Refdenotaderodap"/>
                <w:rFonts w:asciiTheme="minorHAnsi" w:hAnsiTheme="minorHAnsi" w:cstheme="minorHAnsi"/>
              </w:rPr>
              <w:footnoteReference w:id="55"/>
            </w:r>
          </w:p>
        </w:tc>
        <w:tc>
          <w:tcPr>
            <w:tcW w:w="956" w:type="dxa"/>
            <w:tcBorders>
              <w:top w:val="single" w:sz="6" w:space="0" w:color="000000"/>
              <w:left w:val="single" w:sz="6" w:space="0" w:color="000000"/>
              <w:bottom w:val="single" w:sz="6" w:space="0" w:color="000000"/>
              <w:right w:val="single" w:sz="6" w:space="0" w:color="000000"/>
            </w:tcBorders>
          </w:tcPr>
          <w:p w14:paraId="585395F6" w14:textId="77777777" w:rsidR="00462B23" w:rsidRPr="00567535" w:rsidRDefault="00462B23" w:rsidP="00462B23">
            <w:pPr>
              <w:spacing w:before="0"/>
              <w:rPr>
                <w:rFonts w:asciiTheme="minorHAnsi" w:hAnsiTheme="minorHAnsi" w:cstheme="minorHAnsi"/>
                <w:color w:val="FF0000"/>
              </w:rPr>
            </w:pPr>
          </w:p>
        </w:tc>
        <w:tc>
          <w:tcPr>
            <w:tcW w:w="956" w:type="dxa"/>
            <w:tcBorders>
              <w:top w:val="single" w:sz="6" w:space="0" w:color="000000"/>
              <w:left w:val="single" w:sz="6" w:space="0" w:color="000000"/>
              <w:bottom w:val="single" w:sz="6" w:space="0" w:color="000000"/>
              <w:right w:val="single" w:sz="6" w:space="0" w:color="000000"/>
            </w:tcBorders>
          </w:tcPr>
          <w:p w14:paraId="19ACDEE1" w14:textId="77777777" w:rsidR="00462B23" w:rsidRPr="00567535" w:rsidRDefault="00462B23" w:rsidP="00462B23">
            <w:pPr>
              <w:spacing w:before="0"/>
              <w:rPr>
                <w:rFonts w:asciiTheme="minorHAnsi" w:hAnsiTheme="minorHAnsi" w:cstheme="minorHAnsi"/>
                <w:color w:val="FF0000"/>
              </w:rPr>
            </w:pPr>
          </w:p>
        </w:tc>
      </w:tr>
      <w:tr w:rsidR="00462B23" w:rsidRPr="00D669A6" w14:paraId="17D05A21"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4B8AD3FD" w14:textId="1CA3EF9A" w:rsidR="00462B23" w:rsidRPr="00567535" w:rsidRDefault="008329FD" w:rsidP="00462B23">
            <w:pPr>
              <w:pBdr>
                <w:top w:val="nil"/>
                <w:left w:val="nil"/>
                <w:bottom w:val="nil"/>
                <w:right w:val="nil"/>
                <w:between w:val="nil"/>
              </w:pBdr>
              <w:tabs>
                <w:tab w:val="right" w:pos="6774"/>
              </w:tabs>
              <w:spacing w:before="0"/>
              <w:rPr>
                <w:rFonts w:asciiTheme="minorHAnsi" w:hAnsiTheme="minorHAnsi" w:cstheme="minorHAnsi"/>
                <w:color w:val="000000"/>
              </w:rPr>
            </w:pPr>
            <w:r w:rsidRPr="00567535">
              <w:rPr>
                <w:rFonts w:asciiTheme="minorHAnsi" w:hAnsiTheme="minorHAnsi" w:cstheme="minorHAnsi"/>
                <w:color w:val="000000"/>
              </w:rPr>
              <w:t>3</w:t>
            </w:r>
            <w:r w:rsidR="007F73FA" w:rsidRPr="00567535">
              <w:rPr>
                <w:rFonts w:asciiTheme="minorHAnsi" w:hAnsiTheme="minorHAnsi" w:cstheme="minorHAnsi"/>
                <w:color w:val="000000"/>
              </w:rPr>
              <w:t>6</w:t>
            </w:r>
            <w:r w:rsidR="00462B23" w:rsidRPr="00567535">
              <w:rPr>
                <w:rFonts w:asciiTheme="minorHAnsi" w:hAnsiTheme="minorHAnsi" w:cstheme="minorHAnsi"/>
                <w:color w:val="000000"/>
              </w:rPr>
              <w:t xml:space="preserve">. Consta a previsão de aplicabilidade das </w:t>
            </w:r>
            <w:r w:rsidR="00462B23" w:rsidRPr="00567535">
              <w:rPr>
                <w:rFonts w:asciiTheme="minorHAnsi" w:hAnsiTheme="minorHAnsi" w:cstheme="minorHAnsi"/>
                <w:b/>
                <w:bCs/>
                <w:color w:val="000000"/>
              </w:rPr>
              <w:t>sanções</w:t>
            </w:r>
            <w:r w:rsidR="00462B23" w:rsidRPr="00567535">
              <w:rPr>
                <w:rFonts w:asciiTheme="minorHAnsi" w:hAnsiTheme="minorHAnsi" w:cstheme="minorHAnsi"/>
                <w:color w:val="000000"/>
              </w:rPr>
              <w:t xml:space="preserve">, de forma objetiva, suficiente e clara, e nos termos dos </w:t>
            </w:r>
            <w:proofErr w:type="spellStart"/>
            <w:r w:rsidR="00462B23" w:rsidRPr="00567535">
              <w:rPr>
                <w:rFonts w:asciiTheme="minorHAnsi" w:hAnsiTheme="minorHAnsi" w:cstheme="minorHAnsi"/>
                <w:color w:val="000000"/>
              </w:rPr>
              <w:t>arts</w:t>
            </w:r>
            <w:proofErr w:type="spellEnd"/>
            <w:r w:rsidR="00462B23" w:rsidRPr="00567535">
              <w:rPr>
                <w:rFonts w:asciiTheme="minorHAnsi" w:hAnsiTheme="minorHAnsi" w:cstheme="minorHAnsi"/>
                <w:color w:val="000000"/>
              </w:rPr>
              <w:t>. 161</w:t>
            </w:r>
            <w:r w:rsidR="00462B23" w:rsidRPr="00567535">
              <w:rPr>
                <w:rStyle w:val="Refdenotaderodap"/>
                <w:rFonts w:asciiTheme="minorHAnsi" w:hAnsiTheme="minorHAnsi" w:cstheme="minorHAnsi"/>
                <w:color w:val="000000"/>
              </w:rPr>
              <w:footnoteReference w:id="56"/>
            </w:r>
            <w:r w:rsidR="00462B23" w:rsidRPr="00567535">
              <w:rPr>
                <w:rFonts w:asciiTheme="minorHAnsi" w:hAnsiTheme="minorHAnsi" w:cstheme="minorHAnsi"/>
                <w:color w:val="000000"/>
              </w:rPr>
              <w:t xml:space="preserve"> a 164</w:t>
            </w:r>
            <w:r w:rsidR="00462B23" w:rsidRPr="00567535">
              <w:rPr>
                <w:rStyle w:val="Refdenotaderodap"/>
                <w:rFonts w:asciiTheme="minorHAnsi" w:hAnsiTheme="minorHAnsi" w:cstheme="minorHAnsi"/>
                <w:color w:val="000000"/>
              </w:rPr>
              <w:footnoteReference w:id="57"/>
            </w:r>
            <w:r w:rsidR="00462B23" w:rsidRPr="00567535">
              <w:rPr>
                <w:rFonts w:asciiTheme="minorHAnsi" w:hAnsiTheme="minorHAnsi" w:cstheme="minorHAnsi"/>
                <w:color w:val="000000"/>
              </w:rPr>
              <w:t>, do REGLIC? (art. 65, inciso XI, do REGLIC)</w:t>
            </w:r>
          </w:p>
        </w:tc>
        <w:tc>
          <w:tcPr>
            <w:tcW w:w="956" w:type="dxa"/>
            <w:tcBorders>
              <w:top w:val="single" w:sz="6" w:space="0" w:color="000000"/>
              <w:left w:val="single" w:sz="6" w:space="0" w:color="000000"/>
              <w:bottom w:val="single" w:sz="6" w:space="0" w:color="000000"/>
              <w:right w:val="single" w:sz="6" w:space="0" w:color="000000"/>
            </w:tcBorders>
          </w:tcPr>
          <w:p w14:paraId="27F36D26"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40AF1549" w14:textId="77777777" w:rsidR="00462B23" w:rsidRPr="00567535" w:rsidRDefault="00462B23" w:rsidP="00462B23">
            <w:pPr>
              <w:spacing w:before="0"/>
              <w:rPr>
                <w:rFonts w:asciiTheme="minorHAnsi" w:hAnsiTheme="minorHAnsi" w:cstheme="minorHAnsi"/>
              </w:rPr>
            </w:pPr>
          </w:p>
        </w:tc>
      </w:tr>
      <w:tr w:rsidR="00462B23" w:rsidRPr="00D669A6" w14:paraId="033C9B25"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000000D2" w14:textId="1F706923" w:rsidR="00462B23" w:rsidRPr="00567535" w:rsidRDefault="008329FD" w:rsidP="00462B23">
            <w:pPr>
              <w:pBdr>
                <w:top w:val="nil"/>
                <w:left w:val="nil"/>
                <w:bottom w:val="nil"/>
                <w:right w:val="nil"/>
                <w:between w:val="nil"/>
              </w:pBdr>
              <w:tabs>
                <w:tab w:val="right" w:pos="6774"/>
              </w:tabs>
              <w:spacing w:before="0"/>
              <w:rPr>
                <w:rFonts w:asciiTheme="minorHAnsi" w:hAnsiTheme="minorHAnsi" w:cstheme="minorHAnsi"/>
                <w:color w:val="000000"/>
              </w:rPr>
            </w:pPr>
            <w:r w:rsidRPr="00567535">
              <w:rPr>
                <w:rFonts w:asciiTheme="minorHAnsi" w:hAnsiTheme="minorHAnsi" w:cstheme="minorHAnsi"/>
                <w:color w:val="000000"/>
              </w:rPr>
              <w:lastRenderedPageBreak/>
              <w:t>3</w:t>
            </w:r>
            <w:r w:rsidR="007F73FA" w:rsidRPr="00567535">
              <w:rPr>
                <w:rFonts w:asciiTheme="minorHAnsi" w:hAnsiTheme="minorHAnsi" w:cstheme="minorHAnsi"/>
                <w:color w:val="000000"/>
              </w:rPr>
              <w:t>7</w:t>
            </w:r>
            <w:r w:rsidR="00462B23" w:rsidRPr="00567535">
              <w:rPr>
                <w:rFonts w:asciiTheme="minorHAnsi" w:hAnsiTheme="minorHAnsi" w:cstheme="minorHAnsi"/>
                <w:color w:val="000000"/>
              </w:rPr>
              <w:t xml:space="preserve">. Há </w:t>
            </w:r>
            <w:r w:rsidR="00462B23" w:rsidRPr="00567535">
              <w:rPr>
                <w:rFonts w:asciiTheme="minorHAnsi" w:hAnsiTheme="minorHAnsi" w:cstheme="minorHAnsi"/>
                <w:b/>
                <w:color w:val="000000"/>
              </w:rPr>
              <w:t>assinatura</w:t>
            </w:r>
            <w:r w:rsidR="00462B23" w:rsidRPr="00567535">
              <w:rPr>
                <w:rFonts w:asciiTheme="minorHAnsi" w:hAnsiTheme="minorHAnsi" w:cstheme="minorHAnsi"/>
                <w:color w:val="000000"/>
              </w:rPr>
              <w:t xml:space="preserve"> e </w:t>
            </w:r>
            <w:r w:rsidR="00462B23" w:rsidRPr="00567535">
              <w:rPr>
                <w:rFonts w:asciiTheme="minorHAnsi" w:hAnsiTheme="minorHAnsi" w:cstheme="minorHAnsi"/>
                <w:b/>
                <w:color w:val="000000"/>
              </w:rPr>
              <w:t>matrícula</w:t>
            </w:r>
            <w:r w:rsidR="00462B23" w:rsidRPr="00567535">
              <w:rPr>
                <w:rFonts w:asciiTheme="minorHAnsi" w:hAnsiTheme="minorHAnsi" w:cstheme="minorHAnsi"/>
                <w:color w:val="000000"/>
              </w:rPr>
              <w:t xml:space="preserve"> do(s) servidor(es) responsável(</w:t>
            </w:r>
            <w:proofErr w:type="spellStart"/>
            <w:r w:rsidR="00462B23" w:rsidRPr="00567535">
              <w:rPr>
                <w:rFonts w:asciiTheme="minorHAnsi" w:hAnsiTheme="minorHAnsi" w:cstheme="minorHAnsi"/>
                <w:color w:val="000000"/>
              </w:rPr>
              <w:t>is</w:t>
            </w:r>
            <w:proofErr w:type="spellEnd"/>
            <w:r w:rsidR="00462B23" w:rsidRPr="00567535">
              <w:rPr>
                <w:rFonts w:asciiTheme="minorHAnsi" w:hAnsiTheme="minorHAnsi" w:cstheme="minorHAnsi"/>
                <w:color w:val="000000"/>
              </w:rPr>
              <w:t>) pela elaboração do Termo de Referência? (art. 64, §1º, do REGLIC)</w:t>
            </w:r>
          </w:p>
        </w:tc>
        <w:tc>
          <w:tcPr>
            <w:tcW w:w="956" w:type="dxa"/>
            <w:tcBorders>
              <w:top w:val="single" w:sz="6" w:space="0" w:color="000000"/>
              <w:left w:val="single" w:sz="6" w:space="0" w:color="000000"/>
              <w:bottom w:val="single" w:sz="6" w:space="0" w:color="000000"/>
              <w:right w:val="single" w:sz="6" w:space="0" w:color="000000"/>
            </w:tcBorders>
          </w:tcPr>
          <w:p w14:paraId="000000D3"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D4" w14:textId="77777777" w:rsidR="00462B23" w:rsidRPr="00567535" w:rsidRDefault="00462B23" w:rsidP="00462B23">
            <w:pPr>
              <w:spacing w:before="0"/>
              <w:rPr>
                <w:rFonts w:asciiTheme="minorHAnsi" w:hAnsiTheme="minorHAnsi" w:cstheme="minorHAnsi"/>
              </w:rPr>
            </w:pPr>
          </w:p>
        </w:tc>
      </w:tr>
      <w:tr w:rsidR="00462B23" w:rsidRPr="00D669A6" w14:paraId="57B8813A"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000000D5" w14:textId="5766F2F5" w:rsidR="00462B23" w:rsidRPr="00567535" w:rsidRDefault="00000000" w:rsidP="00462B23">
            <w:pPr>
              <w:pBdr>
                <w:top w:val="nil"/>
                <w:left w:val="nil"/>
                <w:bottom w:val="nil"/>
                <w:right w:val="nil"/>
                <w:between w:val="nil"/>
              </w:pBdr>
              <w:tabs>
                <w:tab w:val="right" w:pos="6774"/>
              </w:tabs>
              <w:spacing w:before="0"/>
              <w:rPr>
                <w:rFonts w:asciiTheme="minorHAnsi" w:hAnsiTheme="minorHAnsi" w:cstheme="minorHAnsi"/>
                <w:color w:val="000000"/>
              </w:rPr>
            </w:pPr>
            <w:sdt>
              <w:sdtPr>
                <w:rPr>
                  <w:rFonts w:asciiTheme="minorHAnsi" w:hAnsiTheme="minorHAnsi" w:cstheme="minorHAnsi"/>
                </w:rPr>
                <w:tag w:val="goog_rdk_14"/>
                <w:id w:val="-1909448006"/>
              </w:sdtPr>
              <w:sdtContent/>
            </w:sdt>
            <w:r w:rsidR="00681699" w:rsidRPr="00567535">
              <w:rPr>
                <w:rFonts w:asciiTheme="minorHAnsi" w:hAnsiTheme="minorHAnsi" w:cstheme="minorHAnsi"/>
                <w:color w:val="000000"/>
              </w:rPr>
              <w:t>3</w:t>
            </w:r>
            <w:r w:rsidR="007F73FA" w:rsidRPr="00567535">
              <w:rPr>
                <w:rFonts w:asciiTheme="minorHAnsi" w:hAnsiTheme="minorHAnsi" w:cstheme="minorHAnsi"/>
                <w:color w:val="000000"/>
              </w:rPr>
              <w:t>8</w:t>
            </w:r>
            <w:r w:rsidR="00D669A6" w:rsidRPr="00567535">
              <w:rPr>
                <w:rFonts w:asciiTheme="minorHAnsi" w:hAnsiTheme="minorHAnsi" w:cstheme="minorHAnsi"/>
                <w:color w:val="000000"/>
              </w:rPr>
              <w:t>.1.</w:t>
            </w:r>
            <w:r w:rsidR="00462B23" w:rsidRPr="00567535">
              <w:rPr>
                <w:rFonts w:asciiTheme="minorHAnsi" w:hAnsiTheme="minorHAnsi" w:cstheme="minorHAnsi"/>
                <w:color w:val="000000"/>
              </w:rPr>
              <w:t xml:space="preserve"> Há </w:t>
            </w:r>
            <w:r w:rsidR="00462B23" w:rsidRPr="00567535">
              <w:rPr>
                <w:rFonts w:asciiTheme="minorHAnsi" w:hAnsiTheme="minorHAnsi" w:cstheme="minorHAnsi"/>
                <w:b/>
                <w:color w:val="000000"/>
              </w:rPr>
              <w:t>aprovação</w:t>
            </w:r>
            <w:r w:rsidR="00462B23" w:rsidRPr="00567535">
              <w:rPr>
                <w:rFonts w:asciiTheme="minorHAnsi" w:hAnsiTheme="minorHAnsi" w:cstheme="minorHAnsi"/>
                <w:color w:val="000000"/>
              </w:rPr>
              <w:t xml:space="preserve"> do Termo de Referência pela autoridade competente? (art. 64, </w:t>
            </w:r>
            <w:r w:rsidR="00462B23" w:rsidRPr="00567535">
              <w:rPr>
                <w:rFonts w:asciiTheme="minorHAnsi" w:hAnsiTheme="minorHAnsi" w:cstheme="minorHAnsi"/>
                <w:i/>
                <w:iCs/>
                <w:color w:val="000000"/>
              </w:rPr>
              <w:t>caput</w:t>
            </w:r>
            <w:r w:rsidR="00462B23" w:rsidRPr="00567535">
              <w:rPr>
                <w:rFonts w:asciiTheme="minorHAnsi" w:hAnsiTheme="minorHAnsi" w:cstheme="minorHAnsi"/>
                <w:color w:val="000000"/>
              </w:rPr>
              <w:t>, do REGLIC)</w:t>
            </w:r>
            <w:r w:rsidR="00462B23" w:rsidRPr="00567535">
              <w:rPr>
                <w:rStyle w:val="Refdenotaderodap"/>
                <w:rFonts w:asciiTheme="minorHAnsi" w:hAnsiTheme="minorHAnsi" w:cstheme="minorHAnsi"/>
              </w:rPr>
              <w:footnoteReference w:id="58"/>
            </w:r>
            <w:r w:rsidR="00462B23" w:rsidRPr="00567535">
              <w:rPr>
                <w:rFonts w:asciiTheme="minorHAnsi" w:hAnsiTheme="minorHAnsi" w:cstheme="minorHAnsi"/>
              </w:rPr>
              <w:t xml:space="preserve"> </w:t>
            </w:r>
            <w:r w:rsidR="00462B23" w:rsidRPr="00567535">
              <w:rPr>
                <w:rFonts w:asciiTheme="minorHAnsi" w:hAnsiTheme="minorHAnsi" w:cstheme="minorHAnsi"/>
                <w:color w:val="000000"/>
              </w:rPr>
              <w:t xml:space="preserve"> </w:t>
            </w:r>
          </w:p>
        </w:tc>
        <w:tc>
          <w:tcPr>
            <w:tcW w:w="956" w:type="dxa"/>
            <w:tcBorders>
              <w:top w:val="single" w:sz="6" w:space="0" w:color="000000"/>
              <w:left w:val="single" w:sz="6" w:space="0" w:color="000000"/>
              <w:bottom w:val="single" w:sz="6" w:space="0" w:color="000000"/>
              <w:right w:val="single" w:sz="6" w:space="0" w:color="000000"/>
            </w:tcBorders>
          </w:tcPr>
          <w:p w14:paraId="000000D6"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D7" w14:textId="77777777" w:rsidR="00462B23" w:rsidRPr="00567535" w:rsidRDefault="00462B23" w:rsidP="00462B23">
            <w:pPr>
              <w:spacing w:before="0"/>
              <w:rPr>
                <w:rFonts w:asciiTheme="minorHAnsi" w:hAnsiTheme="minorHAnsi" w:cstheme="minorHAnsi"/>
              </w:rPr>
            </w:pPr>
          </w:p>
        </w:tc>
      </w:tr>
      <w:tr w:rsidR="00D669A6" w:rsidRPr="00D669A6" w14:paraId="270AFF9C"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7D0E6794" w14:textId="0A6484A6" w:rsidR="00D669A6" w:rsidRPr="00567535" w:rsidRDefault="00D669A6" w:rsidP="00462B23">
            <w:pPr>
              <w:pBdr>
                <w:top w:val="nil"/>
                <w:left w:val="nil"/>
                <w:bottom w:val="nil"/>
                <w:right w:val="nil"/>
                <w:between w:val="nil"/>
              </w:pBdr>
              <w:tabs>
                <w:tab w:val="right" w:pos="6774"/>
              </w:tabs>
              <w:spacing w:before="0"/>
              <w:rPr>
                <w:rFonts w:asciiTheme="minorHAnsi" w:hAnsiTheme="minorHAnsi" w:cstheme="minorHAnsi"/>
              </w:rPr>
            </w:pPr>
            <w:r w:rsidRPr="00567535">
              <w:rPr>
                <w:rFonts w:asciiTheme="minorHAnsi" w:hAnsiTheme="minorHAnsi" w:cstheme="minorHAnsi"/>
                <w:color w:val="000000"/>
              </w:rPr>
              <w:t>3</w:t>
            </w:r>
            <w:r w:rsidR="007F73FA" w:rsidRPr="00567535">
              <w:rPr>
                <w:rFonts w:asciiTheme="minorHAnsi" w:hAnsiTheme="minorHAnsi" w:cstheme="minorHAnsi"/>
                <w:color w:val="000000"/>
              </w:rPr>
              <w:t>8</w:t>
            </w:r>
            <w:r w:rsidRPr="00567535">
              <w:rPr>
                <w:rFonts w:asciiTheme="minorHAnsi" w:hAnsiTheme="minorHAnsi" w:cstheme="minorHAnsi"/>
                <w:color w:val="000000"/>
              </w:rPr>
              <w:t xml:space="preserve">.2. O ato de </w:t>
            </w:r>
            <w:r w:rsidRPr="00567535">
              <w:rPr>
                <w:rFonts w:asciiTheme="minorHAnsi" w:hAnsiTheme="minorHAnsi" w:cstheme="minorHAnsi"/>
                <w:b/>
                <w:bCs/>
                <w:color w:val="000000"/>
              </w:rPr>
              <w:t>aprovação</w:t>
            </w:r>
            <w:r w:rsidRPr="00567535">
              <w:rPr>
                <w:rFonts w:asciiTheme="minorHAnsi" w:hAnsiTheme="minorHAnsi" w:cstheme="minorHAnsi"/>
                <w:color w:val="000000"/>
              </w:rPr>
              <w:t xml:space="preserve"> do Termo de Referência foi </w:t>
            </w:r>
            <w:r w:rsidRPr="00567535">
              <w:rPr>
                <w:rFonts w:asciiTheme="minorHAnsi" w:hAnsiTheme="minorHAnsi" w:cstheme="minorHAnsi"/>
                <w:b/>
                <w:bCs/>
                <w:color w:val="000000"/>
              </w:rPr>
              <w:t xml:space="preserve">publicado </w:t>
            </w:r>
            <w:r w:rsidRPr="00567535">
              <w:rPr>
                <w:rFonts w:asciiTheme="minorHAnsi" w:hAnsiTheme="minorHAnsi" w:cstheme="minorHAnsi"/>
                <w:color w:val="000000"/>
              </w:rPr>
              <w:t>no Diário Oficial do Município do Rio de Janeiro? (art. 64, §3º, do REGLIC)</w:t>
            </w:r>
            <w:r w:rsidRPr="00567535">
              <w:rPr>
                <w:rStyle w:val="Refdenotaderodap"/>
                <w:rFonts w:asciiTheme="minorHAnsi" w:hAnsiTheme="minorHAnsi" w:cstheme="minorHAnsi"/>
                <w:color w:val="000000"/>
              </w:rPr>
              <w:footnoteReference w:id="59"/>
            </w:r>
          </w:p>
        </w:tc>
        <w:tc>
          <w:tcPr>
            <w:tcW w:w="956" w:type="dxa"/>
            <w:tcBorders>
              <w:top w:val="single" w:sz="6" w:space="0" w:color="000000"/>
              <w:left w:val="single" w:sz="6" w:space="0" w:color="000000"/>
              <w:bottom w:val="single" w:sz="6" w:space="0" w:color="000000"/>
              <w:right w:val="single" w:sz="6" w:space="0" w:color="000000"/>
            </w:tcBorders>
          </w:tcPr>
          <w:p w14:paraId="2CA894D9" w14:textId="77777777" w:rsidR="00D669A6" w:rsidRPr="00567535" w:rsidRDefault="00D669A6"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5A631AE1" w14:textId="77777777" w:rsidR="00D669A6" w:rsidRPr="00567535" w:rsidRDefault="00D669A6" w:rsidP="00462B23">
            <w:pPr>
              <w:spacing w:before="0"/>
              <w:rPr>
                <w:rFonts w:asciiTheme="minorHAnsi" w:hAnsiTheme="minorHAnsi" w:cstheme="minorHAnsi"/>
              </w:rPr>
            </w:pPr>
          </w:p>
        </w:tc>
      </w:tr>
      <w:tr w:rsidR="00462B23" w:rsidRPr="00D669A6" w14:paraId="5C427B2A" w14:textId="5C0CF828" w:rsidTr="00E819BF">
        <w:trPr>
          <w:trHeight w:val="510"/>
          <w:jc w:val="center"/>
        </w:trPr>
        <w:tc>
          <w:tcPr>
            <w:tcW w:w="10142" w:type="dxa"/>
            <w:gridSpan w:val="3"/>
            <w:tcBorders>
              <w:top w:val="single" w:sz="6" w:space="0" w:color="000000"/>
              <w:left w:val="single" w:sz="6" w:space="0" w:color="000000"/>
              <w:bottom w:val="single" w:sz="6" w:space="0" w:color="000000"/>
            </w:tcBorders>
            <w:shd w:val="clear" w:color="auto" w:fill="BFBFBF" w:themeFill="background1" w:themeFillShade="BF"/>
            <w:vAlign w:val="center"/>
          </w:tcPr>
          <w:p w14:paraId="21553B23" w14:textId="5303D5E6" w:rsidR="00462B23" w:rsidRPr="00567535" w:rsidRDefault="008440F1" w:rsidP="00E819BF">
            <w:pPr>
              <w:spacing w:before="0"/>
              <w:jc w:val="center"/>
              <w:rPr>
                <w:rFonts w:asciiTheme="minorHAnsi" w:hAnsiTheme="minorHAnsi" w:cstheme="minorHAnsi"/>
              </w:rPr>
            </w:pPr>
            <w:r w:rsidRPr="00567535">
              <w:rPr>
                <w:rFonts w:asciiTheme="minorHAnsi" w:hAnsiTheme="minorHAnsi" w:cstheme="minorHAnsi"/>
                <w:b/>
              </w:rPr>
              <w:t>ETAPA 4 - AUTORIZAÇÃO DA CONTRATAÇÃO</w:t>
            </w:r>
          </w:p>
        </w:tc>
      </w:tr>
      <w:tr w:rsidR="00462B23" w:rsidRPr="00D669A6" w14:paraId="1B77D87F" w14:textId="77777777" w:rsidTr="008270E7">
        <w:trPr>
          <w:trHeight w:val="516"/>
          <w:jc w:val="center"/>
        </w:trPr>
        <w:tc>
          <w:tcPr>
            <w:tcW w:w="82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0DB" w14:textId="68F80A7A" w:rsidR="00462B23" w:rsidRPr="00567535" w:rsidRDefault="00000000" w:rsidP="00462B23">
            <w:pPr>
              <w:spacing w:before="0"/>
              <w:ind w:right="36"/>
              <w:rPr>
                <w:rFonts w:asciiTheme="minorHAnsi" w:hAnsiTheme="minorHAnsi" w:cstheme="minorHAnsi"/>
                <w:b/>
              </w:rPr>
            </w:pPr>
            <w:sdt>
              <w:sdtPr>
                <w:rPr>
                  <w:rFonts w:asciiTheme="minorHAnsi" w:hAnsiTheme="minorHAnsi" w:cstheme="minorHAnsi"/>
                </w:rPr>
                <w:tag w:val="goog_rdk_15"/>
                <w:id w:val="-84530580"/>
              </w:sdtPr>
              <w:sdtContent/>
            </w:sdt>
            <w:r w:rsidR="007F73FA" w:rsidRPr="00567535">
              <w:rPr>
                <w:rFonts w:asciiTheme="minorHAnsi" w:hAnsiTheme="minorHAnsi" w:cstheme="minorHAnsi"/>
                <w:color w:val="000000"/>
              </w:rPr>
              <w:t>39</w:t>
            </w:r>
            <w:r w:rsidR="00462B23" w:rsidRPr="00567535">
              <w:rPr>
                <w:rFonts w:asciiTheme="minorHAnsi" w:hAnsiTheme="minorHAnsi" w:cstheme="minorHAnsi"/>
                <w:color w:val="000000"/>
              </w:rPr>
              <w:t xml:space="preserve">. Consta </w:t>
            </w:r>
            <w:r w:rsidR="00462B23" w:rsidRPr="00567535">
              <w:rPr>
                <w:rFonts w:asciiTheme="minorHAnsi" w:hAnsiTheme="minorHAnsi" w:cstheme="minorHAnsi"/>
                <w:b/>
                <w:color w:val="000000"/>
              </w:rPr>
              <w:t>autorização para o início do procedimento</w:t>
            </w:r>
            <w:r w:rsidR="00462B23" w:rsidRPr="00567535">
              <w:rPr>
                <w:rFonts w:asciiTheme="minorHAnsi" w:hAnsiTheme="minorHAnsi" w:cstheme="minorHAnsi"/>
                <w:color w:val="000000"/>
              </w:rPr>
              <w:t xml:space="preserve"> emitida pel</w:t>
            </w:r>
            <w:r w:rsidR="00462B23" w:rsidRPr="00567535">
              <w:rPr>
                <w:rFonts w:asciiTheme="minorHAnsi" w:hAnsiTheme="minorHAnsi" w:cstheme="minorHAnsi"/>
              </w:rPr>
              <w:t>a autoridade competente?</w:t>
            </w:r>
            <w:r w:rsidR="00462B23" w:rsidRPr="00567535">
              <w:rPr>
                <w:rStyle w:val="Refdenotaderodap"/>
                <w:rFonts w:asciiTheme="minorHAnsi" w:hAnsiTheme="minorHAnsi" w:cstheme="minorHAnsi"/>
              </w:rPr>
              <w:t xml:space="preserve"> </w:t>
            </w:r>
            <w:r w:rsidR="00462B23" w:rsidRPr="00567535">
              <w:rPr>
                <w:rStyle w:val="Refdenotaderodap"/>
                <w:rFonts w:asciiTheme="minorHAnsi" w:hAnsiTheme="minorHAnsi" w:cstheme="minorHAnsi"/>
              </w:rPr>
              <w:footnoteReference w:id="60"/>
            </w:r>
            <w:r w:rsidR="00462B23" w:rsidRPr="00567535">
              <w:rPr>
                <w:rFonts w:asciiTheme="minorHAnsi" w:hAnsiTheme="minorHAnsi" w:cstheme="minorHAnsi"/>
              </w:rPr>
              <w:t xml:space="preserve"> (art. 57, inciso V e §1º, do REGLIC)</w:t>
            </w:r>
          </w:p>
        </w:tc>
        <w:tc>
          <w:tcPr>
            <w:tcW w:w="956" w:type="dxa"/>
            <w:tcBorders>
              <w:top w:val="single" w:sz="6" w:space="0" w:color="000000"/>
              <w:left w:val="single" w:sz="6" w:space="0" w:color="000000"/>
              <w:bottom w:val="single" w:sz="6" w:space="0" w:color="000000"/>
              <w:right w:val="single" w:sz="6" w:space="0" w:color="000000"/>
            </w:tcBorders>
          </w:tcPr>
          <w:p w14:paraId="000000DC" w14:textId="77777777" w:rsidR="00462B23" w:rsidRPr="00567535" w:rsidRDefault="00462B23" w:rsidP="00462B23">
            <w:pPr>
              <w:spacing w:before="0"/>
              <w:jc w:val="left"/>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DD" w14:textId="77777777" w:rsidR="00462B23" w:rsidRPr="00567535" w:rsidRDefault="00462B23" w:rsidP="00462B23">
            <w:pPr>
              <w:spacing w:before="0"/>
              <w:jc w:val="left"/>
              <w:rPr>
                <w:rFonts w:asciiTheme="minorHAnsi" w:hAnsiTheme="minorHAnsi" w:cstheme="minorHAnsi"/>
              </w:rPr>
            </w:pPr>
          </w:p>
        </w:tc>
      </w:tr>
      <w:tr w:rsidR="00462B23" w:rsidRPr="00D669A6" w14:paraId="56E5A41F" w14:textId="1FBD0E06" w:rsidTr="00E819BF">
        <w:trPr>
          <w:trHeight w:val="549"/>
          <w:jc w:val="center"/>
        </w:trPr>
        <w:tc>
          <w:tcPr>
            <w:tcW w:w="10142" w:type="dxa"/>
            <w:gridSpan w:val="3"/>
            <w:tcBorders>
              <w:top w:val="single" w:sz="6" w:space="0" w:color="000000"/>
              <w:left w:val="single" w:sz="6" w:space="0" w:color="000000"/>
              <w:bottom w:val="single" w:sz="6" w:space="0" w:color="000000"/>
            </w:tcBorders>
            <w:shd w:val="clear" w:color="auto" w:fill="BFBFBF" w:themeFill="background1" w:themeFillShade="BF"/>
            <w:vAlign w:val="center"/>
          </w:tcPr>
          <w:p w14:paraId="67AECDE1" w14:textId="702AEC20" w:rsidR="00462B23" w:rsidRPr="00567535" w:rsidRDefault="008440F1" w:rsidP="00E819BF">
            <w:pPr>
              <w:spacing w:before="0"/>
              <w:jc w:val="center"/>
              <w:rPr>
                <w:rFonts w:asciiTheme="minorHAnsi" w:hAnsiTheme="minorHAnsi" w:cstheme="minorHAnsi"/>
              </w:rPr>
            </w:pPr>
            <w:r w:rsidRPr="00567535">
              <w:rPr>
                <w:rFonts w:asciiTheme="minorHAnsi" w:hAnsiTheme="minorHAnsi" w:cstheme="minorHAnsi"/>
                <w:b/>
              </w:rPr>
              <w:t>ETAPA 5 – DA PROPOSTA DO FUTURO CONTRATADO</w:t>
            </w:r>
          </w:p>
        </w:tc>
      </w:tr>
      <w:tr w:rsidR="00462B23" w:rsidRPr="00D669A6" w14:paraId="4E564769" w14:textId="686678EC" w:rsidTr="008270E7">
        <w:trPr>
          <w:trHeight w:val="549"/>
          <w:jc w:val="center"/>
        </w:trPr>
        <w:tc>
          <w:tcPr>
            <w:tcW w:w="823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35385D0B" w14:textId="181C81B4" w:rsidR="00462B23" w:rsidRPr="00567535" w:rsidRDefault="00462B23" w:rsidP="00462B23">
            <w:pPr>
              <w:spacing w:before="0"/>
              <w:rPr>
                <w:rFonts w:asciiTheme="minorHAnsi" w:hAnsiTheme="minorHAnsi" w:cstheme="minorHAnsi"/>
                <w:b/>
              </w:rPr>
            </w:pPr>
            <w:r w:rsidRPr="00567535">
              <w:rPr>
                <w:rFonts w:asciiTheme="minorHAnsi" w:hAnsiTheme="minorHAnsi" w:cstheme="minorHAnsi"/>
                <w:color w:val="000000"/>
              </w:rPr>
              <w:t>4</w:t>
            </w:r>
            <w:r w:rsidR="007F73FA" w:rsidRPr="00567535">
              <w:rPr>
                <w:rFonts w:asciiTheme="minorHAnsi" w:hAnsiTheme="minorHAnsi" w:cstheme="minorHAnsi"/>
                <w:color w:val="000000"/>
              </w:rPr>
              <w:t>0</w:t>
            </w:r>
            <w:r w:rsidRPr="00567535">
              <w:rPr>
                <w:rFonts w:asciiTheme="minorHAnsi" w:hAnsiTheme="minorHAnsi" w:cstheme="minorHAnsi"/>
                <w:color w:val="000000"/>
              </w:rPr>
              <w:t xml:space="preserve">.1. A solicitação de proposta realizada </w:t>
            </w:r>
            <w:r w:rsidRPr="00567535">
              <w:rPr>
                <w:rFonts w:asciiTheme="minorHAnsi" w:hAnsiTheme="minorHAnsi" w:cstheme="minorHAnsi"/>
                <w:b/>
                <w:color w:val="000000"/>
              </w:rPr>
              <w:t>junto ao fornecedor</w:t>
            </w:r>
            <w:r w:rsidRPr="00567535">
              <w:rPr>
                <w:rFonts w:asciiTheme="minorHAnsi" w:hAnsiTheme="minorHAnsi" w:cstheme="minorHAnsi"/>
                <w:color w:val="000000"/>
              </w:rPr>
              <w:t xml:space="preserve"> foi previamente publicada em sítio eletrônico utilizado pela RIOSAÚDE, com previsão de data e horário limite para apresentação de respostas, ou efetivada por meio de ofício, convocação pública realizada no sítio eletrônico da RIOSAÚDE ou no Diário Oficial do Município do Rio de Janeiro, e-mail ou qualquer outro meio digital? (</w:t>
            </w:r>
            <w:proofErr w:type="spellStart"/>
            <w:r w:rsidRPr="00567535">
              <w:rPr>
                <w:rFonts w:asciiTheme="minorHAnsi" w:hAnsiTheme="minorHAnsi" w:cstheme="minorHAnsi"/>
                <w:color w:val="000000"/>
              </w:rPr>
              <w:t>arts</w:t>
            </w:r>
            <w:proofErr w:type="spellEnd"/>
            <w:r w:rsidRPr="00567535">
              <w:rPr>
                <w:rFonts w:asciiTheme="minorHAnsi" w:hAnsiTheme="minorHAnsi" w:cstheme="minorHAnsi"/>
                <w:color w:val="000000"/>
              </w:rPr>
              <w:t>. 42, §2º, e 70, §2º, do REGLIC)</w:t>
            </w:r>
          </w:p>
        </w:tc>
        <w:tc>
          <w:tcPr>
            <w:tcW w:w="956" w:type="dxa"/>
            <w:tcBorders>
              <w:top w:val="single" w:sz="6" w:space="0" w:color="000000"/>
              <w:left w:val="single" w:sz="4" w:space="0" w:color="auto"/>
              <w:bottom w:val="single" w:sz="4" w:space="0" w:color="auto"/>
              <w:right w:val="single" w:sz="4" w:space="0" w:color="auto"/>
            </w:tcBorders>
            <w:shd w:val="clear" w:color="auto" w:fill="FFFFFF" w:themeFill="background1"/>
          </w:tcPr>
          <w:p w14:paraId="6C31D598" w14:textId="77777777" w:rsidR="00462B23" w:rsidRPr="00567535" w:rsidRDefault="00462B23" w:rsidP="00462B23">
            <w:pPr>
              <w:spacing w:before="0"/>
              <w:jc w:val="center"/>
              <w:rPr>
                <w:rFonts w:asciiTheme="minorHAnsi" w:hAnsiTheme="minorHAnsi" w:cstheme="minorHAnsi"/>
                <w:b/>
              </w:rPr>
            </w:pPr>
          </w:p>
        </w:tc>
        <w:tc>
          <w:tcPr>
            <w:tcW w:w="95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3E39EA9F" w14:textId="77777777" w:rsidR="00462B23" w:rsidRPr="00567535" w:rsidRDefault="00462B23" w:rsidP="00462B23">
            <w:pPr>
              <w:spacing w:before="0"/>
              <w:jc w:val="center"/>
              <w:rPr>
                <w:rFonts w:asciiTheme="minorHAnsi" w:hAnsiTheme="minorHAnsi" w:cstheme="minorHAnsi"/>
                <w:b/>
              </w:rPr>
            </w:pPr>
          </w:p>
        </w:tc>
      </w:tr>
      <w:tr w:rsidR="00462B23" w:rsidRPr="00D669A6" w14:paraId="5A3D13E1" w14:textId="77777777" w:rsidTr="008270E7">
        <w:trPr>
          <w:trHeight w:val="549"/>
          <w:jc w:val="center"/>
        </w:trPr>
        <w:tc>
          <w:tcPr>
            <w:tcW w:w="823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305F06B8" w14:textId="709A0470" w:rsidR="00462B23" w:rsidRPr="00567535" w:rsidRDefault="00000000" w:rsidP="00462B23">
            <w:pPr>
              <w:spacing w:before="0"/>
              <w:rPr>
                <w:rFonts w:asciiTheme="minorHAnsi" w:hAnsiTheme="minorHAnsi" w:cstheme="minorHAnsi"/>
                <w:color w:val="000000"/>
              </w:rPr>
            </w:pPr>
            <w:sdt>
              <w:sdtPr>
                <w:rPr>
                  <w:rFonts w:asciiTheme="minorHAnsi" w:hAnsiTheme="minorHAnsi" w:cstheme="minorHAnsi"/>
                </w:rPr>
                <w:tag w:val="goog_rdk_17"/>
                <w:id w:val="-707637340"/>
              </w:sdtPr>
              <w:sdtContent/>
            </w:sdt>
            <w:sdt>
              <w:sdtPr>
                <w:rPr>
                  <w:rFonts w:asciiTheme="minorHAnsi" w:hAnsiTheme="minorHAnsi" w:cstheme="minorHAnsi"/>
                </w:rPr>
                <w:tag w:val="goog_rdk_18"/>
                <w:id w:val="-1515072971"/>
              </w:sdtPr>
              <w:sdtContent/>
            </w:sdt>
            <w:r w:rsidR="00462B23" w:rsidRPr="00567535">
              <w:rPr>
                <w:rFonts w:asciiTheme="minorHAnsi" w:hAnsiTheme="minorHAnsi" w:cstheme="minorHAnsi"/>
                <w:color w:val="000000"/>
              </w:rPr>
              <w:t>4</w:t>
            </w:r>
            <w:r w:rsidR="007F73FA" w:rsidRPr="00567535">
              <w:rPr>
                <w:rFonts w:asciiTheme="minorHAnsi" w:hAnsiTheme="minorHAnsi" w:cstheme="minorHAnsi"/>
                <w:color w:val="000000"/>
              </w:rPr>
              <w:t>0</w:t>
            </w:r>
            <w:r w:rsidR="00462B23" w:rsidRPr="00567535">
              <w:rPr>
                <w:rFonts w:asciiTheme="minorHAnsi" w:hAnsiTheme="minorHAnsi" w:cstheme="minorHAnsi"/>
                <w:color w:val="000000"/>
              </w:rPr>
              <w:t xml:space="preserve">.2. Na </w:t>
            </w:r>
            <w:r w:rsidR="00462B23" w:rsidRPr="00567535">
              <w:rPr>
                <w:rFonts w:asciiTheme="minorHAnsi" w:hAnsiTheme="minorHAnsi" w:cstheme="minorHAnsi"/>
                <w:b/>
                <w:color w:val="000000"/>
              </w:rPr>
              <w:t>consulta ao fornecedor</w:t>
            </w:r>
            <w:r w:rsidR="00462B23" w:rsidRPr="00567535">
              <w:rPr>
                <w:rFonts w:asciiTheme="minorHAnsi" w:hAnsiTheme="minorHAnsi" w:cstheme="minorHAnsi"/>
                <w:color w:val="000000"/>
              </w:rPr>
              <w:t>, foi remetido o termo de referência? (art. 70, §3º, do REGLIC)</w:t>
            </w:r>
          </w:p>
        </w:tc>
        <w:tc>
          <w:tcPr>
            <w:tcW w:w="956" w:type="dxa"/>
            <w:tcBorders>
              <w:top w:val="single" w:sz="6" w:space="0" w:color="000000"/>
              <w:left w:val="single" w:sz="4" w:space="0" w:color="auto"/>
              <w:bottom w:val="single" w:sz="4" w:space="0" w:color="auto"/>
              <w:right w:val="single" w:sz="4" w:space="0" w:color="auto"/>
            </w:tcBorders>
            <w:shd w:val="clear" w:color="auto" w:fill="FFFFFF" w:themeFill="background1"/>
          </w:tcPr>
          <w:p w14:paraId="4891936A" w14:textId="77777777" w:rsidR="00462B23" w:rsidRPr="00567535" w:rsidRDefault="00462B23" w:rsidP="00462B23">
            <w:pPr>
              <w:spacing w:before="0"/>
              <w:jc w:val="center"/>
              <w:rPr>
                <w:rFonts w:asciiTheme="minorHAnsi" w:hAnsiTheme="minorHAnsi" w:cstheme="minorHAnsi"/>
                <w:b/>
              </w:rPr>
            </w:pPr>
          </w:p>
        </w:tc>
        <w:tc>
          <w:tcPr>
            <w:tcW w:w="95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13D129CB" w14:textId="77777777" w:rsidR="00462B23" w:rsidRPr="00567535" w:rsidRDefault="00462B23" w:rsidP="00462B23">
            <w:pPr>
              <w:spacing w:before="0"/>
              <w:jc w:val="center"/>
              <w:rPr>
                <w:rFonts w:asciiTheme="minorHAnsi" w:hAnsiTheme="minorHAnsi" w:cstheme="minorHAnsi"/>
                <w:b/>
              </w:rPr>
            </w:pPr>
          </w:p>
        </w:tc>
      </w:tr>
      <w:tr w:rsidR="00462B23" w:rsidRPr="00D669A6" w14:paraId="42C0F4ED" w14:textId="77777777" w:rsidTr="008270E7">
        <w:trPr>
          <w:trHeight w:val="549"/>
          <w:jc w:val="center"/>
        </w:trPr>
        <w:tc>
          <w:tcPr>
            <w:tcW w:w="8230"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562D3884" w14:textId="66611A59" w:rsidR="00462B23" w:rsidRPr="00567535" w:rsidRDefault="00462B23" w:rsidP="00462B23">
            <w:pPr>
              <w:spacing w:before="0"/>
              <w:rPr>
                <w:rFonts w:asciiTheme="minorHAnsi" w:hAnsiTheme="minorHAnsi" w:cstheme="minorHAnsi"/>
                <w:color w:val="000000"/>
              </w:rPr>
            </w:pPr>
            <w:r w:rsidRPr="00567535">
              <w:rPr>
                <w:rFonts w:asciiTheme="minorHAnsi" w:hAnsiTheme="minorHAnsi" w:cstheme="minorHAnsi"/>
                <w:color w:val="000000"/>
              </w:rPr>
              <w:t>4</w:t>
            </w:r>
            <w:r w:rsidR="007F73FA" w:rsidRPr="00567535">
              <w:rPr>
                <w:rFonts w:asciiTheme="minorHAnsi" w:hAnsiTheme="minorHAnsi" w:cstheme="minorHAnsi"/>
                <w:color w:val="000000"/>
              </w:rPr>
              <w:t>0</w:t>
            </w:r>
            <w:r w:rsidRPr="00567535">
              <w:rPr>
                <w:rFonts w:asciiTheme="minorHAnsi" w:hAnsiTheme="minorHAnsi" w:cstheme="minorHAnsi"/>
                <w:color w:val="000000"/>
              </w:rPr>
              <w:t xml:space="preserve">.3. Na </w:t>
            </w:r>
            <w:r w:rsidRPr="00567535">
              <w:rPr>
                <w:rFonts w:asciiTheme="minorHAnsi" w:hAnsiTheme="minorHAnsi" w:cstheme="minorHAnsi"/>
                <w:b/>
                <w:bCs/>
                <w:color w:val="000000"/>
              </w:rPr>
              <w:t>proposta de preço</w:t>
            </w:r>
            <w:r w:rsidRPr="00567535">
              <w:rPr>
                <w:rFonts w:asciiTheme="minorHAnsi" w:hAnsiTheme="minorHAnsi" w:cstheme="minorHAnsi"/>
                <w:color w:val="000000"/>
              </w:rPr>
              <w:t xml:space="preserve"> apresentada pelo fornecedor constam os </w:t>
            </w:r>
            <w:r w:rsidRPr="00567535">
              <w:rPr>
                <w:rFonts w:asciiTheme="minorHAnsi" w:hAnsiTheme="minorHAnsi" w:cstheme="minorHAnsi"/>
                <w:b/>
                <w:bCs/>
                <w:color w:val="000000"/>
              </w:rPr>
              <w:t>requisitos</w:t>
            </w:r>
            <w:r w:rsidRPr="00567535">
              <w:rPr>
                <w:rFonts w:asciiTheme="minorHAnsi" w:hAnsiTheme="minorHAnsi" w:cstheme="minorHAnsi"/>
                <w:color w:val="000000"/>
              </w:rPr>
              <w:t xml:space="preserve"> previstos nos incisos I a V, do §5º, do art. 70, do REGLIC</w:t>
            </w:r>
            <w:r w:rsidR="00682762" w:rsidRPr="00567535">
              <w:rPr>
                <w:rStyle w:val="Refdenotaderodap"/>
                <w:rFonts w:asciiTheme="minorHAnsi" w:hAnsiTheme="minorHAnsi" w:cstheme="minorHAnsi"/>
                <w:color w:val="000000"/>
              </w:rPr>
              <w:footnoteReference w:id="61"/>
            </w:r>
            <w:r w:rsidRPr="00567535">
              <w:rPr>
                <w:rFonts w:asciiTheme="minorHAnsi" w:hAnsiTheme="minorHAnsi" w:cstheme="minorHAnsi"/>
                <w:color w:val="000000"/>
              </w:rPr>
              <w:t>?</w:t>
            </w:r>
          </w:p>
        </w:tc>
        <w:tc>
          <w:tcPr>
            <w:tcW w:w="956" w:type="dxa"/>
            <w:tcBorders>
              <w:top w:val="single" w:sz="6" w:space="0" w:color="000000"/>
              <w:left w:val="single" w:sz="4" w:space="0" w:color="auto"/>
              <w:bottom w:val="single" w:sz="4" w:space="0" w:color="auto"/>
              <w:right w:val="single" w:sz="4" w:space="0" w:color="auto"/>
            </w:tcBorders>
            <w:shd w:val="clear" w:color="auto" w:fill="FFFFFF" w:themeFill="background1"/>
          </w:tcPr>
          <w:p w14:paraId="1FDE0C87" w14:textId="77777777" w:rsidR="00462B23" w:rsidRPr="00567535" w:rsidRDefault="00462B23" w:rsidP="00462B23">
            <w:pPr>
              <w:spacing w:before="0"/>
              <w:jc w:val="center"/>
              <w:rPr>
                <w:rFonts w:asciiTheme="minorHAnsi" w:hAnsiTheme="minorHAnsi" w:cstheme="minorHAnsi"/>
                <w:b/>
              </w:rPr>
            </w:pPr>
          </w:p>
        </w:tc>
        <w:tc>
          <w:tcPr>
            <w:tcW w:w="956" w:type="dxa"/>
            <w:tcBorders>
              <w:top w:val="single" w:sz="6" w:space="0" w:color="000000"/>
              <w:left w:val="single" w:sz="4" w:space="0" w:color="auto"/>
              <w:bottom w:val="single" w:sz="6" w:space="0" w:color="000000"/>
              <w:right w:val="single" w:sz="6" w:space="0" w:color="000000"/>
            </w:tcBorders>
            <w:shd w:val="clear" w:color="auto" w:fill="FFFFFF" w:themeFill="background1"/>
          </w:tcPr>
          <w:p w14:paraId="24935217" w14:textId="77777777" w:rsidR="00462B23" w:rsidRPr="00567535" w:rsidRDefault="00462B23" w:rsidP="00462B23">
            <w:pPr>
              <w:spacing w:before="0"/>
              <w:jc w:val="center"/>
              <w:rPr>
                <w:rFonts w:asciiTheme="minorHAnsi" w:hAnsiTheme="minorHAnsi" w:cstheme="minorHAnsi"/>
                <w:b/>
              </w:rPr>
            </w:pPr>
          </w:p>
        </w:tc>
      </w:tr>
      <w:tr w:rsidR="00462B23" w:rsidRPr="00D669A6" w14:paraId="5FB94272" w14:textId="01F9968C" w:rsidTr="00E819BF">
        <w:trPr>
          <w:trHeight w:val="549"/>
          <w:jc w:val="center"/>
        </w:trPr>
        <w:tc>
          <w:tcPr>
            <w:tcW w:w="10142" w:type="dxa"/>
            <w:gridSpan w:val="3"/>
            <w:tcBorders>
              <w:top w:val="single" w:sz="6" w:space="0" w:color="000000"/>
              <w:left w:val="single" w:sz="6" w:space="0" w:color="000000"/>
              <w:bottom w:val="single" w:sz="6" w:space="0" w:color="000000"/>
            </w:tcBorders>
            <w:shd w:val="clear" w:color="auto" w:fill="BFBFBF" w:themeFill="background1" w:themeFillShade="BF"/>
            <w:vAlign w:val="center"/>
          </w:tcPr>
          <w:p w14:paraId="3234C187" w14:textId="69CBCC4F" w:rsidR="00462B23" w:rsidRPr="00567535" w:rsidRDefault="008440F1" w:rsidP="00E819BF">
            <w:pPr>
              <w:spacing w:before="0"/>
              <w:jc w:val="center"/>
              <w:rPr>
                <w:rFonts w:asciiTheme="minorHAnsi" w:hAnsiTheme="minorHAnsi" w:cstheme="minorHAnsi"/>
              </w:rPr>
            </w:pPr>
            <w:r w:rsidRPr="00567535">
              <w:rPr>
                <w:rFonts w:asciiTheme="minorHAnsi" w:hAnsiTheme="minorHAnsi" w:cstheme="minorHAnsi"/>
                <w:b/>
              </w:rPr>
              <w:lastRenderedPageBreak/>
              <w:t>ETAPA 6 - PESQUISA DE MERCADO</w:t>
            </w:r>
          </w:p>
        </w:tc>
      </w:tr>
      <w:tr w:rsidR="00462B23" w:rsidRPr="00D669A6" w14:paraId="64D22FEF" w14:textId="77777777" w:rsidTr="008270E7">
        <w:trPr>
          <w:trHeight w:val="536"/>
          <w:jc w:val="center"/>
        </w:trPr>
        <w:tc>
          <w:tcPr>
            <w:tcW w:w="8230" w:type="dxa"/>
            <w:tcBorders>
              <w:top w:val="single" w:sz="6" w:space="0" w:color="000000"/>
              <w:left w:val="single" w:sz="6" w:space="0" w:color="000000"/>
              <w:bottom w:val="single" w:sz="6" w:space="0" w:color="000000"/>
              <w:right w:val="single" w:sz="6" w:space="0" w:color="000000"/>
            </w:tcBorders>
          </w:tcPr>
          <w:p w14:paraId="000000E5" w14:textId="650FD64D" w:rsidR="00462B23" w:rsidRPr="00567535" w:rsidRDefault="00000000" w:rsidP="00462B23">
            <w:pPr>
              <w:pBdr>
                <w:top w:val="nil"/>
                <w:left w:val="nil"/>
                <w:bottom w:val="nil"/>
                <w:right w:val="nil"/>
                <w:between w:val="nil"/>
              </w:pBdr>
              <w:tabs>
                <w:tab w:val="right" w:pos="6774"/>
              </w:tabs>
              <w:spacing w:before="0"/>
              <w:rPr>
                <w:rFonts w:asciiTheme="minorHAnsi" w:hAnsiTheme="minorHAnsi" w:cstheme="minorHAnsi"/>
                <w:color w:val="000000"/>
              </w:rPr>
            </w:pPr>
            <w:sdt>
              <w:sdtPr>
                <w:rPr>
                  <w:rFonts w:asciiTheme="minorHAnsi" w:hAnsiTheme="minorHAnsi" w:cstheme="minorHAnsi"/>
                </w:rPr>
                <w:tag w:val="goog_rdk_16"/>
                <w:id w:val="-1033032221"/>
              </w:sdtPr>
              <w:sdtContent/>
            </w:sdt>
            <w:r w:rsidR="00462B23" w:rsidRPr="00567535">
              <w:rPr>
                <w:rFonts w:asciiTheme="minorHAnsi" w:hAnsiTheme="minorHAnsi" w:cstheme="minorHAnsi"/>
                <w:color w:val="000000"/>
              </w:rPr>
              <w:t>4</w:t>
            </w:r>
            <w:r w:rsidR="007F73FA" w:rsidRPr="00567535">
              <w:rPr>
                <w:rFonts w:asciiTheme="minorHAnsi" w:hAnsiTheme="minorHAnsi" w:cstheme="minorHAnsi"/>
                <w:color w:val="000000"/>
              </w:rPr>
              <w:t>1</w:t>
            </w:r>
            <w:r w:rsidR="00462B23" w:rsidRPr="00567535">
              <w:rPr>
                <w:rFonts w:asciiTheme="minorHAnsi" w:hAnsiTheme="minorHAnsi" w:cstheme="minorHAnsi"/>
                <w:color w:val="000000"/>
              </w:rPr>
              <w:t xml:space="preserve">.1. A pesquisa de preços considerou o </w:t>
            </w:r>
            <w:r w:rsidR="00462B23" w:rsidRPr="00567535">
              <w:rPr>
                <w:rFonts w:asciiTheme="minorHAnsi" w:hAnsiTheme="minorHAnsi" w:cstheme="minorHAnsi"/>
                <w:b/>
                <w:color w:val="000000"/>
              </w:rPr>
              <w:t>mínimo de 3 (três) preços</w:t>
            </w:r>
            <w:r w:rsidR="00462B23" w:rsidRPr="00567535">
              <w:rPr>
                <w:rFonts w:asciiTheme="minorHAnsi" w:hAnsiTheme="minorHAnsi" w:cstheme="minorHAnsi"/>
                <w:color w:val="000000"/>
              </w:rPr>
              <w:t xml:space="preserve">? (art. 66, </w:t>
            </w:r>
            <w:r w:rsidR="00462B23" w:rsidRPr="00567535">
              <w:rPr>
                <w:rFonts w:asciiTheme="minorHAnsi" w:hAnsiTheme="minorHAnsi" w:cstheme="minorHAnsi"/>
                <w:i/>
                <w:iCs/>
                <w:color w:val="000000"/>
              </w:rPr>
              <w:t>caput</w:t>
            </w:r>
            <w:r w:rsidR="00462B23" w:rsidRPr="00567535">
              <w:rPr>
                <w:rFonts w:asciiTheme="minorHAnsi" w:hAnsiTheme="minorHAnsi" w:cstheme="minorHAnsi"/>
                <w:color w:val="000000"/>
              </w:rPr>
              <w:t>, do REGLIC)</w:t>
            </w:r>
          </w:p>
        </w:tc>
        <w:tc>
          <w:tcPr>
            <w:tcW w:w="956" w:type="dxa"/>
            <w:tcBorders>
              <w:top w:val="single" w:sz="6" w:space="0" w:color="000000"/>
              <w:left w:val="single" w:sz="6" w:space="0" w:color="000000"/>
              <w:bottom w:val="single" w:sz="6" w:space="0" w:color="000000"/>
              <w:right w:val="single" w:sz="6" w:space="0" w:color="000000"/>
            </w:tcBorders>
          </w:tcPr>
          <w:p w14:paraId="000000E6"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E7" w14:textId="77777777" w:rsidR="00462B23" w:rsidRPr="00567535" w:rsidRDefault="00462B23" w:rsidP="00462B23">
            <w:pPr>
              <w:spacing w:before="0"/>
              <w:rPr>
                <w:rFonts w:asciiTheme="minorHAnsi" w:hAnsiTheme="minorHAnsi" w:cstheme="minorHAnsi"/>
              </w:rPr>
            </w:pPr>
          </w:p>
        </w:tc>
      </w:tr>
      <w:tr w:rsidR="00462B23" w:rsidRPr="00D669A6" w14:paraId="6E85C8D3" w14:textId="77777777" w:rsidTr="008270E7">
        <w:trPr>
          <w:trHeight w:val="536"/>
          <w:jc w:val="center"/>
        </w:trPr>
        <w:tc>
          <w:tcPr>
            <w:tcW w:w="8230" w:type="dxa"/>
            <w:tcBorders>
              <w:top w:val="single" w:sz="6" w:space="0" w:color="000000"/>
              <w:left w:val="single" w:sz="6" w:space="0" w:color="000000"/>
              <w:bottom w:val="single" w:sz="6" w:space="0" w:color="000000"/>
              <w:right w:val="single" w:sz="6" w:space="0" w:color="000000"/>
            </w:tcBorders>
          </w:tcPr>
          <w:p w14:paraId="000000E8" w14:textId="48BC1C7D" w:rsidR="00462B23" w:rsidRPr="00567535" w:rsidRDefault="00462B23" w:rsidP="00462B23">
            <w:pPr>
              <w:pBdr>
                <w:top w:val="nil"/>
                <w:left w:val="nil"/>
                <w:bottom w:val="nil"/>
                <w:right w:val="nil"/>
                <w:between w:val="nil"/>
              </w:pBdr>
              <w:tabs>
                <w:tab w:val="right" w:pos="6774"/>
              </w:tabs>
              <w:spacing w:before="0"/>
              <w:rPr>
                <w:rFonts w:asciiTheme="minorHAnsi" w:hAnsiTheme="minorHAnsi" w:cstheme="minorHAnsi"/>
                <w:color w:val="000000"/>
              </w:rPr>
            </w:pPr>
            <w:r w:rsidRPr="00567535">
              <w:rPr>
                <w:rFonts w:asciiTheme="minorHAnsi" w:hAnsiTheme="minorHAnsi" w:cstheme="minorHAnsi"/>
                <w:color w:val="000000"/>
              </w:rPr>
              <w:t>4</w:t>
            </w:r>
            <w:r w:rsidR="007F73FA" w:rsidRPr="00567535">
              <w:rPr>
                <w:rFonts w:asciiTheme="minorHAnsi" w:hAnsiTheme="minorHAnsi" w:cstheme="minorHAnsi"/>
                <w:color w:val="000000"/>
              </w:rPr>
              <w:t>1</w:t>
            </w:r>
            <w:r w:rsidRPr="00567535">
              <w:rPr>
                <w:rFonts w:asciiTheme="minorHAnsi" w:hAnsiTheme="minorHAnsi" w:cstheme="minorHAnsi"/>
                <w:color w:val="000000"/>
              </w:rPr>
              <w:t xml:space="preserve">.2. No caso da </w:t>
            </w:r>
            <w:r w:rsidRPr="00567535">
              <w:rPr>
                <w:rFonts w:asciiTheme="minorHAnsi" w:hAnsiTheme="minorHAnsi" w:cstheme="minorHAnsi"/>
                <w:b/>
                <w:color w:val="000000"/>
              </w:rPr>
              <w:t>estimativa de preços</w:t>
            </w:r>
            <w:r w:rsidRPr="00567535">
              <w:rPr>
                <w:rFonts w:asciiTheme="minorHAnsi" w:hAnsiTheme="minorHAnsi" w:cstheme="minorHAnsi"/>
                <w:color w:val="000000"/>
              </w:rPr>
              <w:t xml:space="preserve"> da contratação se basear </w:t>
            </w:r>
            <w:r w:rsidRPr="00567535">
              <w:rPr>
                <w:rFonts w:asciiTheme="minorHAnsi" w:hAnsiTheme="minorHAnsi" w:cstheme="minorHAnsi"/>
                <w:b/>
                <w:color w:val="000000"/>
              </w:rPr>
              <w:t>em menos de 3 (três) preços</w:t>
            </w:r>
            <w:r w:rsidRPr="00567535">
              <w:rPr>
                <w:rFonts w:asciiTheme="minorHAnsi" w:hAnsiTheme="minorHAnsi" w:cstheme="minorHAnsi"/>
                <w:color w:val="000000"/>
              </w:rPr>
              <w:t xml:space="preserve">, houve </w:t>
            </w:r>
            <w:r w:rsidRPr="00567535">
              <w:rPr>
                <w:rFonts w:asciiTheme="minorHAnsi" w:hAnsiTheme="minorHAnsi" w:cstheme="minorHAnsi"/>
                <w:b/>
                <w:color w:val="000000"/>
              </w:rPr>
              <w:t xml:space="preserve">justificativa </w:t>
            </w:r>
            <w:r w:rsidRPr="00567535">
              <w:rPr>
                <w:rFonts w:asciiTheme="minorHAnsi" w:hAnsiTheme="minorHAnsi" w:cstheme="minorHAnsi"/>
                <w:color w:val="000000"/>
              </w:rPr>
              <w:t xml:space="preserve">pelo setor de pesquisa, por meio de Relatório de Pesquisa de Preços indicando que tentou consultar as fontes, com prova, data e modo de acesso, apontando inclusive as indisponíveis e sem preços registrados? (art. 68, </w:t>
            </w:r>
            <w:r w:rsidRPr="00567535">
              <w:rPr>
                <w:rFonts w:asciiTheme="minorHAnsi" w:hAnsiTheme="minorHAnsi" w:cstheme="minorHAnsi"/>
                <w:i/>
                <w:color w:val="000000"/>
              </w:rPr>
              <w:t>caput,</w:t>
            </w:r>
            <w:r w:rsidRPr="00567535">
              <w:rPr>
                <w:rFonts w:asciiTheme="minorHAnsi" w:hAnsiTheme="minorHAnsi" w:cstheme="minorHAnsi"/>
                <w:color w:val="000000"/>
              </w:rPr>
              <w:t xml:space="preserve"> e PU, do REGLIC)</w:t>
            </w:r>
          </w:p>
        </w:tc>
        <w:tc>
          <w:tcPr>
            <w:tcW w:w="956" w:type="dxa"/>
            <w:tcBorders>
              <w:top w:val="single" w:sz="6" w:space="0" w:color="000000"/>
              <w:left w:val="single" w:sz="6" w:space="0" w:color="000000"/>
              <w:bottom w:val="single" w:sz="6" w:space="0" w:color="000000"/>
              <w:right w:val="single" w:sz="6" w:space="0" w:color="000000"/>
            </w:tcBorders>
          </w:tcPr>
          <w:p w14:paraId="000000E9"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00000EA" w14:textId="77777777" w:rsidR="00462B23" w:rsidRPr="00567535" w:rsidRDefault="00462B23" w:rsidP="00462B23">
            <w:pPr>
              <w:spacing w:before="0"/>
              <w:rPr>
                <w:rFonts w:asciiTheme="minorHAnsi" w:hAnsiTheme="minorHAnsi" w:cstheme="minorHAnsi"/>
              </w:rPr>
            </w:pPr>
          </w:p>
        </w:tc>
      </w:tr>
      <w:tr w:rsidR="00462B23" w:rsidRPr="00D669A6" w14:paraId="314ACFC9" w14:textId="77777777" w:rsidTr="008270E7">
        <w:trPr>
          <w:trHeight w:val="536"/>
          <w:jc w:val="center"/>
        </w:trPr>
        <w:tc>
          <w:tcPr>
            <w:tcW w:w="8230" w:type="dxa"/>
            <w:tcBorders>
              <w:top w:val="single" w:sz="6" w:space="0" w:color="000000"/>
              <w:left w:val="single" w:sz="6" w:space="0" w:color="000000"/>
              <w:bottom w:val="single" w:sz="6" w:space="0" w:color="000000"/>
              <w:right w:val="single" w:sz="6" w:space="0" w:color="000000"/>
            </w:tcBorders>
          </w:tcPr>
          <w:p w14:paraId="7D3CBDDE" w14:textId="07A9734D" w:rsidR="00462B23" w:rsidRPr="00567535" w:rsidRDefault="00462B23" w:rsidP="00462B23">
            <w:pPr>
              <w:pBdr>
                <w:top w:val="nil"/>
                <w:left w:val="nil"/>
                <w:bottom w:val="nil"/>
                <w:right w:val="nil"/>
                <w:between w:val="nil"/>
              </w:pBdr>
              <w:tabs>
                <w:tab w:val="right" w:pos="6774"/>
              </w:tabs>
              <w:spacing w:before="0"/>
              <w:rPr>
                <w:rFonts w:asciiTheme="minorHAnsi" w:hAnsiTheme="minorHAnsi" w:cstheme="minorHAnsi"/>
                <w:color w:val="000000"/>
              </w:rPr>
            </w:pPr>
            <w:r w:rsidRPr="00567535">
              <w:rPr>
                <w:rFonts w:asciiTheme="minorHAnsi" w:hAnsiTheme="minorHAnsi" w:cstheme="minorHAnsi"/>
              </w:rPr>
              <w:t>4</w:t>
            </w:r>
            <w:r w:rsidR="002D2E5E" w:rsidRPr="00567535">
              <w:rPr>
                <w:rFonts w:asciiTheme="minorHAnsi" w:hAnsiTheme="minorHAnsi" w:cstheme="minorHAnsi"/>
              </w:rPr>
              <w:t>2</w:t>
            </w:r>
            <w:r w:rsidRPr="00567535">
              <w:rPr>
                <w:rFonts w:asciiTheme="minorHAnsi" w:hAnsiTheme="minorHAnsi" w:cstheme="minorHAnsi"/>
              </w:rPr>
              <w:t xml:space="preserve">.1. A pesquisa de preços considerou as </w:t>
            </w:r>
            <w:r w:rsidRPr="00567535">
              <w:rPr>
                <w:rFonts w:asciiTheme="minorHAnsi" w:hAnsiTheme="minorHAnsi" w:cstheme="minorHAnsi"/>
                <w:b/>
              </w:rPr>
              <w:t>Tabelas de Preços vigentes no âmbito do Município do Rio de Janeiro</w:t>
            </w:r>
            <w:r w:rsidRPr="00567535">
              <w:rPr>
                <w:rFonts w:asciiTheme="minorHAnsi" w:hAnsiTheme="minorHAnsi" w:cstheme="minorHAnsi"/>
              </w:rPr>
              <w:t>? (art. 41, inciso III, “b”, do Decreto Municipal nº 44.698/18 c/c art. 66, §3º, inciso I, do REGLIC)</w:t>
            </w:r>
          </w:p>
        </w:tc>
        <w:tc>
          <w:tcPr>
            <w:tcW w:w="956" w:type="dxa"/>
            <w:tcBorders>
              <w:top w:val="single" w:sz="6" w:space="0" w:color="000000"/>
              <w:left w:val="single" w:sz="6" w:space="0" w:color="000000"/>
              <w:bottom w:val="single" w:sz="6" w:space="0" w:color="000000"/>
              <w:right w:val="single" w:sz="6" w:space="0" w:color="000000"/>
            </w:tcBorders>
          </w:tcPr>
          <w:p w14:paraId="1E4CED41"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83696FB" w14:textId="77777777" w:rsidR="00462B23" w:rsidRPr="00567535" w:rsidRDefault="00462B23" w:rsidP="00462B23">
            <w:pPr>
              <w:spacing w:before="0"/>
              <w:rPr>
                <w:rFonts w:asciiTheme="minorHAnsi" w:hAnsiTheme="minorHAnsi" w:cstheme="minorHAnsi"/>
              </w:rPr>
            </w:pPr>
          </w:p>
        </w:tc>
      </w:tr>
      <w:tr w:rsidR="00462B23" w:rsidRPr="00D669A6" w14:paraId="1DFD36BB" w14:textId="77777777" w:rsidTr="008270E7">
        <w:trPr>
          <w:trHeight w:val="536"/>
          <w:jc w:val="center"/>
        </w:trPr>
        <w:tc>
          <w:tcPr>
            <w:tcW w:w="8230" w:type="dxa"/>
            <w:tcBorders>
              <w:top w:val="single" w:sz="6" w:space="0" w:color="000000"/>
              <w:left w:val="single" w:sz="6" w:space="0" w:color="000000"/>
              <w:bottom w:val="single" w:sz="6" w:space="0" w:color="000000"/>
              <w:right w:val="single" w:sz="6" w:space="0" w:color="000000"/>
            </w:tcBorders>
          </w:tcPr>
          <w:p w14:paraId="4C4F5B55" w14:textId="79EEDEC9" w:rsidR="00462B23" w:rsidRPr="00567535" w:rsidRDefault="00462B23" w:rsidP="00462B23">
            <w:pPr>
              <w:pBdr>
                <w:top w:val="nil"/>
                <w:left w:val="nil"/>
                <w:bottom w:val="nil"/>
                <w:right w:val="nil"/>
                <w:between w:val="nil"/>
              </w:pBdr>
              <w:tabs>
                <w:tab w:val="right" w:pos="6774"/>
              </w:tabs>
              <w:spacing w:before="0"/>
              <w:rPr>
                <w:rFonts w:asciiTheme="minorHAnsi" w:hAnsiTheme="minorHAnsi" w:cstheme="minorHAnsi"/>
                <w:color w:val="000000"/>
              </w:rPr>
            </w:pPr>
            <w:r w:rsidRPr="00567535">
              <w:rPr>
                <w:rFonts w:asciiTheme="minorHAnsi" w:hAnsiTheme="minorHAnsi" w:cstheme="minorHAnsi"/>
              </w:rPr>
              <w:t>4</w:t>
            </w:r>
            <w:r w:rsidR="002D2E5E" w:rsidRPr="00567535">
              <w:rPr>
                <w:rFonts w:asciiTheme="minorHAnsi" w:hAnsiTheme="minorHAnsi" w:cstheme="minorHAnsi"/>
              </w:rPr>
              <w:t>2</w:t>
            </w:r>
            <w:r w:rsidRPr="00567535">
              <w:rPr>
                <w:rFonts w:asciiTheme="minorHAnsi" w:hAnsiTheme="minorHAnsi" w:cstheme="minorHAnsi"/>
              </w:rPr>
              <w:t xml:space="preserve">.2. A pesquisa de preços considerou as </w:t>
            </w:r>
            <w:r w:rsidRPr="00567535">
              <w:rPr>
                <w:rFonts w:asciiTheme="minorHAnsi" w:hAnsiTheme="minorHAnsi" w:cstheme="minorHAnsi"/>
                <w:b/>
              </w:rPr>
              <w:t>Atas de registro de preços vigentes no âmbito do Município do Rio de Janeiro</w:t>
            </w:r>
            <w:r w:rsidRPr="00567535">
              <w:rPr>
                <w:rFonts w:asciiTheme="minorHAnsi" w:hAnsiTheme="minorHAnsi" w:cstheme="minorHAnsi"/>
              </w:rPr>
              <w:t>? (art. 41, inciso III, “c”, do Decreto Municipal nº 44.698/18 c/c art. 66, §3º, inciso II, do REGLIC)</w:t>
            </w:r>
          </w:p>
        </w:tc>
        <w:tc>
          <w:tcPr>
            <w:tcW w:w="956" w:type="dxa"/>
            <w:tcBorders>
              <w:top w:val="single" w:sz="6" w:space="0" w:color="000000"/>
              <w:left w:val="single" w:sz="6" w:space="0" w:color="000000"/>
              <w:bottom w:val="single" w:sz="6" w:space="0" w:color="000000"/>
              <w:right w:val="single" w:sz="6" w:space="0" w:color="000000"/>
            </w:tcBorders>
          </w:tcPr>
          <w:p w14:paraId="1B6F9E9A"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242441CE" w14:textId="77777777" w:rsidR="00462B23" w:rsidRPr="00567535" w:rsidRDefault="00462B23" w:rsidP="00462B23">
            <w:pPr>
              <w:spacing w:before="0"/>
              <w:rPr>
                <w:rFonts w:asciiTheme="minorHAnsi" w:hAnsiTheme="minorHAnsi" w:cstheme="minorHAnsi"/>
              </w:rPr>
            </w:pPr>
          </w:p>
        </w:tc>
      </w:tr>
      <w:tr w:rsidR="00462B23" w:rsidRPr="00D669A6" w14:paraId="5C81CE4B" w14:textId="77777777" w:rsidTr="008270E7">
        <w:trPr>
          <w:trHeight w:val="536"/>
          <w:jc w:val="center"/>
        </w:trPr>
        <w:tc>
          <w:tcPr>
            <w:tcW w:w="8230" w:type="dxa"/>
            <w:tcBorders>
              <w:top w:val="single" w:sz="6" w:space="0" w:color="000000"/>
              <w:left w:val="single" w:sz="6" w:space="0" w:color="000000"/>
              <w:bottom w:val="single" w:sz="6" w:space="0" w:color="000000"/>
              <w:right w:val="single" w:sz="6" w:space="0" w:color="000000"/>
            </w:tcBorders>
          </w:tcPr>
          <w:p w14:paraId="39D2E7B4" w14:textId="19F12044" w:rsidR="00462B23" w:rsidRPr="00567535" w:rsidRDefault="00462B23" w:rsidP="00462B23">
            <w:pPr>
              <w:pBdr>
                <w:top w:val="nil"/>
                <w:left w:val="nil"/>
                <w:bottom w:val="nil"/>
                <w:right w:val="nil"/>
                <w:between w:val="nil"/>
              </w:pBdr>
              <w:tabs>
                <w:tab w:val="right" w:pos="6774"/>
              </w:tabs>
              <w:spacing w:before="0"/>
              <w:rPr>
                <w:rFonts w:asciiTheme="minorHAnsi" w:hAnsiTheme="minorHAnsi" w:cstheme="minorHAnsi"/>
                <w:color w:val="000000"/>
              </w:rPr>
            </w:pPr>
            <w:r w:rsidRPr="00567535">
              <w:rPr>
                <w:rFonts w:asciiTheme="minorHAnsi" w:hAnsiTheme="minorHAnsi" w:cstheme="minorHAnsi"/>
              </w:rPr>
              <w:t>4</w:t>
            </w:r>
            <w:r w:rsidR="002D2E5E" w:rsidRPr="00567535">
              <w:rPr>
                <w:rFonts w:asciiTheme="minorHAnsi" w:hAnsiTheme="minorHAnsi" w:cstheme="minorHAnsi"/>
              </w:rPr>
              <w:t>2</w:t>
            </w:r>
            <w:r w:rsidRPr="00567535">
              <w:rPr>
                <w:rFonts w:asciiTheme="minorHAnsi" w:hAnsiTheme="minorHAnsi" w:cstheme="minorHAnsi"/>
              </w:rPr>
              <w:t xml:space="preserve">.3. A pesquisa de preços considerou os </w:t>
            </w:r>
            <w:r w:rsidRPr="00567535">
              <w:rPr>
                <w:rFonts w:asciiTheme="minorHAnsi" w:hAnsiTheme="minorHAnsi" w:cstheme="minorHAnsi"/>
                <w:b/>
              </w:rPr>
              <w:t>preços vigentes no Sistema de Preços Máximos e Mínimos, mantido pela Controladoria Geral do Município</w:t>
            </w:r>
            <w:r w:rsidRPr="00567535">
              <w:rPr>
                <w:rFonts w:asciiTheme="minorHAnsi" w:hAnsiTheme="minorHAnsi" w:cstheme="minorHAnsi"/>
              </w:rPr>
              <w:t>? (art. 41, inciso III, “d”, do Decreto Municipal nº 44.698/18 c/c art. 66, §3º, inciso III, do REGLIC)</w:t>
            </w:r>
          </w:p>
        </w:tc>
        <w:tc>
          <w:tcPr>
            <w:tcW w:w="956" w:type="dxa"/>
            <w:tcBorders>
              <w:top w:val="single" w:sz="6" w:space="0" w:color="000000"/>
              <w:left w:val="single" w:sz="6" w:space="0" w:color="000000"/>
              <w:bottom w:val="single" w:sz="6" w:space="0" w:color="000000"/>
              <w:right w:val="single" w:sz="6" w:space="0" w:color="000000"/>
            </w:tcBorders>
          </w:tcPr>
          <w:p w14:paraId="6B0FC246"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569CE81F" w14:textId="77777777" w:rsidR="00462B23" w:rsidRPr="00567535" w:rsidRDefault="00462B23" w:rsidP="00462B23">
            <w:pPr>
              <w:spacing w:before="0"/>
              <w:rPr>
                <w:rFonts w:asciiTheme="minorHAnsi" w:hAnsiTheme="minorHAnsi" w:cstheme="minorHAnsi"/>
              </w:rPr>
            </w:pPr>
          </w:p>
        </w:tc>
      </w:tr>
      <w:tr w:rsidR="00462B23" w:rsidRPr="00D669A6" w14:paraId="66D4FF77" w14:textId="77777777" w:rsidTr="008270E7">
        <w:trPr>
          <w:trHeight w:val="536"/>
          <w:jc w:val="center"/>
        </w:trPr>
        <w:tc>
          <w:tcPr>
            <w:tcW w:w="8230" w:type="dxa"/>
            <w:tcBorders>
              <w:top w:val="single" w:sz="6" w:space="0" w:color="000000"/>
              <w:left w:val="single" w:sz="6" w:space="0" w:color="000000"/>
              <w:bottom w:val="single" w:sz="6" w:space="0" w:color="000000"/>
              <w:right w:val="single" w:sz="6" w:space="0" w:color="000000"/>
            </w:tcBorders>
          </w:tcPr>
          <w:p w14:paraId="6F89941B" w14:textId="1C67FC4A" w:rsidR="00462B23" w:rsidRPr="00567535" w:rsidRDefault="00462B23" w:rsidP="00462B23">
            <w:pPr>
              <w:pBdr>
                <w:top w:val="nil"/>
                <w:left w:val="nil"/>
                <w:bottom w:val="nil"/>
                <w:right w:val="nil"/>
                <w:between w:val="nil"/>
              </w:pBdr>
              <w:tabs>
                <w:tab w:val="right" w:pos="6774"/>
              </w:tabs>
              <w:spacing w:before="0"/>
              <w:rPr>
                <w:rFonts w:asciiTheme="minorHAnsi" w:hAnsiTheme="minorHAnsi" w:cstheme="minorHAnsi"/>
                <w:color w:val="000000"/>
              </w:rPr>
            </w:pPr>
            <w:r w:rsidRPr="00567535">
              <w:rPr>
                <w:rFonts w:asciiTheme="minorHAnsi" w:hAnsiTheme="minorHAnsi" w:cstheme="minorHAnsi"/>
              </w:rPr>
              <w:t>4</w:t>
            </w:r>
            <w:r w:rsidR="002D2E5E" w:rsidRPr="00567535">
              <w:rPr>
                <w:rFonts w:asciiTheme="minorHAnsi" w:hAnsiTheme="minorHAnsi" w:cstheme="minorHAnsi"/>
              </w:rPr>
              <w:t>2</w:t>
            </w:r>
            <w:r w:rsidRPr="00567535">
              <w:rPr>
                <w:rFonts w:asciiTheme="minorHAnsi" w:hAnsiTheme="minorHAnsi" w:cstheme="minorHAnsi"/>
              </w:rPr>
              <w:t xml:space="preserve">.4. Em sendo realizada consulta a </w:t>
            </w:r>
            <w:r w:rsidRPr="00567535">
              <w:rPr>
                <w:rFonts w:asciiTheme="minorHAnsi" w:hAnsiTheme="minorHAnsi" w:cstheme="minorHAnsi"/>
                <w:b/>
              </w:rPr>
              <w:t>outras fontes de preços</w:t>
            </w:r>
            <w:r w:rsidRPr="00567535">
              <w:rPr>
                <w:rFonts w:asciiTheme="minorHAnsi" w:hAnsiTheme="minorHAnsi" w:cstheme="minorHAnsi"/>
              </w:rPr>
              <w:t xml:space="preserve">, foram considerados os </w:t>
            </w:r>
            <w:r w:rsidRPr="00567535">
              <w:rPr>
                <w:rFonts w:asciiTheme="minorHAnsi" w:hAnsiTheme="minorHAnsi" w:cstheme="minorHAnsi"/>
                <w:b/>
              </w:rPr>
              <w:t>parâmetros</w:t>
            </w:r>
            <w:r w:rsidRPr="00567535">
              <w:rPr>
                <w:rFonts w:asciiTheme="minorHAnsi" w:hAnsiTheme="minorHAnsi" w:cstheme="minorHAnsi"/>
              </w:rPr>
              <w:t xml:space="preserve"> </w:t>
            </w:r>
            <w:r w:rsidRPr="00567535">
              <w:rPr>
                <w:rFonts w:asciiTheme="minorHAnsi" w:hAnsiTheme="minorHAnsi" w:cstheme="minorHAnsi"/>
                <w:color w:val="000000"/>
              </w:rPr>
              <w:t>previstos no §1º, do art. 66</w:t>
            </w:r>
            <w:r w:rsidRPr="00567535">
              <w:rPr>
                <w:rStyle w:val="Refdenotaderodap"/>
                <w:rFonts w:asciiTheme="minorHAnsi" w:hAnsiTheme="minorHAnsi" w:cstheme="minorHAnsi"/>
                <w:color w:val="000000"/>
              </w:rPr>
              <w:footnoteReference w:id="62"/>
            </w:r>
            <w:r w:rsidRPr="00567535">
              <w:rPr>
                <w:rFonts w:asciiTheme="minorHAnsi" w:hAnsiTheme="minorHAnsi" w:cstheme="minorHAnsi"/>
                <w:color w:val="000000"/>
              </w:rPr>
              <w:t xml:space="preserve"> do REGLIC</w:t>
            </w:r>
            <w:r w:rsidRPr="00567535">
              <w:rPr>
                <w:rFonts w:asciiTheme="minorHAnsi" w:hAnsiTheme="minorHAnsi" w:cstheme="minorHAnsi"/>
              </w:rPr>
              <w:t xml:space="preserve">? </w:t>
            </w:r>
          </w:p>
        </w:tc>
        <w:tc>
          <w:tcPr>
            <w:tcW w:w="956" w:type="dxa"/>
            <w:tcBorders>
              <w:top w:val="single" w:sz="6" w:space="0" w:color="000000"/>
              <w:left w:val="single" w:sz="6" w:space="0" w:color="000000"/>
              <w:bottom w:val="single" w:sz="6" w:space="0" w:color="000000"/>
              <w:right w:val="single" w:sz="6" w:space="0" w:color="000000"/>
            </w:tcBorders>
          </w:tcPr>
          <w:p w14:paraId="0C03BEA2" w14:textId="77777777" w:rsidR="00462B23" w:rsidRPr="00567535" w:rsidRDefault="00462B23" w:rsidP="00462B23">
            <w:pPr>
              <w:spacing w:before="0"/>
              <w:rPr>
                <w:rFonts w:asciiTheme="minorHAnsi" w:hAnsiTheme="minorHAnsi" w:cstheme="minorHAnsi"/>
              </w:rPr>
            </w:pPr>
          </w:p>
        </w:tc>
        <w:tc>
          <w:tcPr>
            <w:tcW w:w="956" w:type="dxa"/>
            <w:tcBorders>
              <w:top w:val="single" w:sz="6" w:space="0" w:color="000000"/>
              <w:left w:val="single" w:sz="6" w:space="0" w:color="000000"/>
              <w:bottom w:val="single" w:sz="6" w:space="0" w:color="000000"/>
              <w:right w:val="single" w:sz="6" w:space="0" w:color="000000"/>
            </w:tcBorders>
          </w:tcPr>
          <w:p w14:paraId="06B4F2D8" w14:textId="77777777" w:rsidR="00462B23" w:rsidRPr="00567535" w:rsidRDefault="00462B23" w:rsidP="00462B23">
            <w:pPr>
              <w:spacing w:before="0"/>
              <w:rPr>
                <w:rFonts w:asciiTheme="minorHAnsi" w:hAnsiTheme="minorHAnsi" w:cstheme="minorHAnsi"/>
              </w:rPr>
            </w:pPr>
          </w:p>
        </w:tc>
      </w:tr>
      <w:tr w:rsidR="00462B23" w:rsidRPr="00D669A6" w14:paraId="6883DC09" w14:textId="77777777" w:rsidTr="008270E7">
        <w:trPr>
          <w:trHeight w:val="536"/>
          <w:jc w:val="center"/>
        </w:trPr>
        <w:tc>
          <w:tcPr>
            <w:tcW w:w="8230" w:type="dxa"/>
            <w:tcBorders>
              <w:top w:val="single" w:sz="6" w:space="0" w:color="000000"/>
              <w:left w:val="single" w:sz="6" w:space="0" w:color="000000"/>
              <w:bottom w:val="single" w:sz="6" w:space="0" w:color="000000"/>
              <w:right w:val="single" w:sz="6" w:space="0" w:color="000000"/>
            </w:tcBorders>
          </w:tcPr>
          <w:p w14:paraId="52D8E317" w14:textId="1306E69A" w:rsidR="00462B23" w:rsidRPr="004F738E" w:rsidRDefault="00462B23" w:rsidP="00462B23">
            <w:pPr>
              <w:pBdr>
                <w:top w:val="nil"/>
                <w:left w:val="nil"/>
                <w:bottom w:val="nil"/>
                <w:right w:val="nil"/>
                <w:between w:val="nil"/>
              </w:pBdr>
              <w:tabs>
                <w:tab w:val="right" w:pos="6774"/>
              </w:tabs>
              <w:spacing w:before="0"/>
              <w:rPr>
                <w:rFonts w:asciiTheme="minorHAnsi" w:hAnsiTheme="minorHAnsi" w:cstheme="minorHAnsi"/>
                <w:color w:val="000000"/>
              </w:rPr>
            </w:pPr>
            <w:r w:rsidRPr="004F738E">
              <w:rPr>
                <w:rFonts w:asciiTheme="minorHAnsi" w:hAnsiTheme="minorHAnsi" w:cstheme="minorHAnsi"/>
                <w:color w:val="000000"/>
              </w:rPr>
              <w:lastRenderedPageBreak/>
              <w:t>4</w:t>
            </w:r>
            <w:r w:rsidR="002F7D8D" w:rsidRPr="004F738E">
              <w:rPr>
                <w:rFonts w:asciiTheme="minorHAnsi" w:hAnsiTheme="minorHAnsi" w:cstheme="minorHAnsi"/>
                <w:color w:val="000000"/>
              </w:rPr>
              <w:t>2</w:t>
            </w:r>
            <w:r w:rsidRPr="004F738E">
              <w:rPr>
                <w:rFonts w:asciiTheme="minorHAnsi" w:hAnsiTheme="minorHAnsi" w:cstheme="minorHAnsi"/>
                <w:color w:val="000000"/>
              </w:rPr>
              <w:t xml:space="preserve">.5. No caso de os </w:t>
            </w:r>
            <w:r w:rsidRPr="004F738E">
              <w:rPr>
                <w:rFonts w:asciiTheme="minorHAnsi" w:hAnsiTheme="minorHAnsi" w:cstheme="minorHAnsi"/>
                <w:b/>
                <w:bCs/>
                <w:color w:val="000000"/>
              </w:rPr>
              <w:t>preços</w:t>
            </w:r>
            <w:r w:rsidRPr="004F738E">
              <w:rPr>
                <w:rFonts w:asciiTheme="minorHAnsi" w:hAnsiTheme="minorHAnsi" w:cstheme="minorHAnsi"/>
                <w:color w:val="000000"/>
              </w:rPr>
              <w:t xml:space="preserve"> considerados serem </w:t>
            </w:r>
            <w:r w:rsidRPr="004F738E">
              <w:rPr>
                <w:rFonts w:asciiTheme="minorHAnsi" w:hAnsiTheme="minorHAnsi" w:cstheme="minorHAnsi"/>
                <w:b/>
                <w:bCs/>
                <w:color w:val="000000"/>
              </w:rPr>
              <w:t>oriundos de outros parâmetros</w:t>
            </w:r>
            <w:r w:rsidRPr="004F738E">
              <w:rPr>
                <w:rFonts w:asciiTheme="minorHAnsi" w:hAnsiTheme="minorHAnsi" w:cstheme="minorHAnsi"/>
                <w:color w:val="000000"/>
              </w:rPr>
              <w:t xml:space="preserve"> além daqueles previstos no §1º, do art. 66, do REGLIC, foi justificada a impossibilidade de utilização desses parâmetros, por meio de Relatório de Pesquisa de Preços indicando que tentou consultar as fontes, com prova, data e modo de acesso, apontando as indisponíveis e sem preços registrados? (</w:t>
            </w:r>
            <w:proofErr w:type="spellStart"/>
            <w:r w:rsidRPr="004F738E">
              <w:rPr>
                <w:rFonts w:asciiTheme="minorHAnsi" w:hAnsiTheme="minorHAnsi" w:cstheme="minorHAnsi"/>
                <w:color w:val="000000"/>
              </w:rPr>
              <w:t>arts</w:t>
            </w:r>
            <w:proofErr w:type="spellEnd"/>
            <w:r w:rsidRPr="004F738E">
              <w:rPr>
                <w:rFonts w:asciiTheme="minorHAnsi" w:hAnsiTheme="minorHAnsi" w:cstheme="minorHAnsi"/>
                <w:color w:val="000000"/>
              </w:rPr>
              <w:t>. 66, §2º e 74, inciso III, do REGLIC)</w:t>
            </w:r>
          </w:p>
        </w:tc>
        <w:tc>
          <w:tcPr>
            <w:tcW w:w="956" w:type="dxa"/>
            <w:tcBorders>
              <w:top w:val="single" w:sz="6" w:space="0" w:color="000000"/>
              <w:left w:val="single" w:sz="6" w:space="0" w:color="000000"/>
              <w:bottom w:val="single" w:sz="6" w:space="0" w:color="000000"/>
              <w:right w:val="single" w:sz="6" w:space="0" w:color="000000"/>
            </w:tcBorders>
          </w:tcPr>
          <w:p w14:paraId="658CC3F1"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6445E58A" w14:textId="77777777" w:rsidR="00462B23" w:rsidRPr="00D669A6" w:rsidRDefault="00462B23" w:rsidP="00462B23">
            <w:pPr>
              <w:spacing w:before="0"/>
              <w:rPr>
                <w:rFonts w:ascii="Times New Roman" w:hAnsi="Times New Roman"/>
              </w:rPr>
            </w:pPr>
          </w:p>
        </w:tc>
      </w:tr>
      <w:tr w:rsidR="00462B23" w:rsidRPr="00D669A6" w14:paraId="3CE3461F" w14:textId="77777777" w:rsidTr="008270E7">
        <w:trPr>
          <w:trHeight w:val="536"/>
          <w:jc w:val="center"/>
        </w:trPr>
        <w:tc>
          <w:tcPr>
            <w:tcW w:w="8230" w:type="dxa"/>
            <w:tcBorders>
              <w:top w:val="single" w:sz="6" w:space="0" w:color="000000"/>
              <w:left w:val="single" w:sz="6" w:space="0" w:color="000000"/>
              <w:bottom w:val="single" w:sz="6" w:space="0" w:color="000000"/>
              <w:right w:val="single" w:sz="6" w:space="0" w:color="000000"/>
            </w:tcBorders>
          </w:tcPr>
          <w:p w14:paraId="3EECCFB3" w14:textId="6C799864" w:rsidR="00462B23" w:rsidRPr="004F738E" w:rsidRDefault="00462B23" w:rsidP="00462B23">
            <w:pPr>
              <w:pBdr>
                <w:top w:val="nil"/>
                <w:left w:val="nil"/>
                <w:bottom w:val="nil"/>
                <w:right w:val="nil"/>
                <w:between w:val="nil"/>
              </w:pBdr>
              <w:tabs>
                <w:tab w:val="right" w:pos="6774"/>
              </w:tabs>
              <w:spacing w:before="0"/>
              <w:rPr>
                <w:rFonts w:asciiTheme="minorHAnsi" w:hAnsiTheme="minorHAnsi" w:cstheme="minorHAnsi"/>
                <w:color w:val="000000"/>
              </w:rPr>
            </w:pPr>
            <w:r w:rsidRPr="004F738E">
              <w:rPr>
                <w:rFonts w:asciiTheme="minorHAnsi" w:hAnsiTheme="minorHAnsi" w:cstheme="minorHAnsi"/>
                <w:color w:val="000000"/>
              </w:rPr>
              <w:t>4</w:t>
            </w:r>
            <w:r w:rsidR="002F7D8D" w:rsidRPr="004F738E">
              <w:rPr>
                <w:rFonts w:asciiTheme="minorHAnsi" w:hAnsiTheme="minorHAnsi" w:cstheme="minorHAnsi"/>
                <w:color w:val="000000"/>
              </w:rPr>
              <w:t>2</w:t>
            </w:r>
            <w:r w:rsidRPr="004F738E">
              <w:rPr>
                <w:rFonts w:asciiTheme="minorHAnsi" w:hAnsiTheme="minorHAnsi" w:cstheme="minorHAnsi"/>
                <w:color w:val="000000"/>
              </w:rPr>
              <w:t xml:space="preserve">.6. No caso de os </w:t>
            </w:r>
            <w:r w:rsidRPr="004F738E">
              <w:rPr>
                <w:rFonts w:asciiTheme="minorHAnsi" w:hAnsiTheme="minorHAnsi" w:cstheme="minorHAnsi"/>
                <w:b/>
                <w:bCs/>
                <w:color w:val="000000"/>
              </w:rPr>
              <w:t>preços</w:t>
            </w:r>
            <w:r w:rsidRPr="004F738E">
              <w:rPr>
                <w:rFonts w:asciiTheme="minorHAnsi" w:hAnsiTheme="minorHAnsi" w:cstheme="minorHAnsi"/>
                <w:color w:val="000000"/>
              </w:rPr>
              <w:t xml:space="preserve"> considerados serem </w:t>
            </w:r>
            <w:r w:rsidRPr="004F738E">
              <w:rPr>
                <w:rFonts w:asciiTheme="minorHAnsi" w:hAnsiTheme="minorHAnsi" w:cstheme="minorHAnsi"/>
                <w:b/>
                <w:bCs/>
                <w:color w:val="000000"/>
              </w:rPr>
              <w:t>oriundos de outros parâmetros</w:t>
            </w:r>
            <w:r w:rsidRPr="004F738E">
              <w:rPr>
                <w:rFonts w:asciiTheme="minorHAnsi" w:hAnsiTheme="minorHAnsi" w:cstheme="minorHAnsi"/>
                <w:color w:val="000000"/>
              </w:rPr>
              <w:t xml:space="preserve"> além daqueles previstos no §1º, do art. 66, do REGLIC, foram pesquisados </w:t>
            </w:r>
            <w:r w:rsidRPr="004F738E">
              <w:rPr>
                <w:rFonts w:asciiTheme="minorHAnsi" w:hAnsiTheme="minorHAnsi" w:cstheme="minorHAnsi"/>
                <w:b/>
                <w:bCs/>
                <w:color w:val="000000"/>
              </w:rPr>
              <w:t>preços de mercado praticados pela futura contratada em outros contratos cujo objeto seja semelhante ao que se pretende contratar</w:t>
            </w:r>
            <w:r w:rsidRPr="004F738E">
              <w:rPr>
                <w:rFonts w:asciiTheme="minorHAnsi" w:hAnsiTheme="minorHAnsi" w:cstheme="minorHAnsi"/>
                <w:color w:val="000000"/>
              </w:rPr>
              <w:t>?</w:t>
            </w:r>
            <w:r w:rsidRPr="004F738E">
              <w:rPr>
                <w:rStyle w:val="Refdenotaderodap"/>
                <w:rFonts w:asciiTheme="minorHAnsi" w:hAnsiTheme="minorHAnsi" w:cstheme="minorHAnsi"/>
                <w:color w:val="000000"/>
              </w:rPr>
              <w:footnoteReference w:id="63"/>
            </w:r>
            <w:r w:rsidRPr="004F738E">
              <w:rPr>
                <w:rFonts w:asciiTheme="minorHAnsi" w:hAnsiTheme="minorHAnsi" w:cstheme="minorHAnsi"/>
                <w:color w:val="000000"/>
              </w:rPr>
              <w:t xml:space="preserve"> (art. 43, PU, do REGLIC)</w:t>
            </w:r>
          </w:p>
        </w:tc>
        <w:tc>
          <w:tcPr>
            <w:tcW w:w="956" w:type="dxa"/>
            <w:tcBorders>
              <w:top w:val="single" w:sz="6" w:space="0" w:color="000000"/>
              <w:left w:val="single" w:sz="6" w:space="0" w:color="000000"/>
              <w:bottom w:val="single" w:sz="6" w:space="0" w:color="000000"/>
              <w:right w:val="single" w:sz="6" w:space="0" w:color="000000"/>
            </w:tcBorders>
          </w:tcPr>
          <w:p w14:paraId="1DE8E6C3"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AE98D6D" w14:textId="77777777" w:rsidR="00462B23" w:rsidRPr="00D669A6" w:rsidRDefault="00462B23" w:rsidP="00462B23">
            <w:pPr>
              <w:spacing w:before="0"/>
              <w:rPr>
                <w:rFonts w:ascii="Times New Roman" w:hAnsi="Times New Roman"/>
              </w:rPr>
            </w:pPr>
          </w:p>
        </w:tc>
      </w:tr>
      <w:tr w:rsidR="00462B23" w:rsidRPr="00D669A6" w14:paraId="5CAE9B22"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000000F2" w14:textId="718CD7F2" w:rsidR="00462B23" w:rsidRPr="004F738E" w:rsidRDefault="00462B23" w:rsidP="00462B23">
            <w:pPr>
              <w:pBdr>
                <w:top w:val="nil"/>
                <w:left w:val="nil"/>
                <w:bottom w:val="nil"/>
                <w:right w:val="nil"/>
                <w:between w:val="nil"/>
              </w:pBdr>
              <w:tabs>
                <w:tab w:val="right" w:pos="6774"/>
              </w:tabs>
              <w:spacing w:before="0"/>
              <w:rPr>
                <w:rFonts w:asciiTheme="minorHAnsi" w:hAnsiTheme="minorHAnsi" w:cstheme="minorHAnsi"/>
                <w:color w:val="000000"/>
              </w:rPr>
            </w:pPr>
            <w:r w:rsidRPr="004F738E">
              <w:rPr>
                <w:rFonts w:asciiTheme="minorHAnsi" w:hAnsiTheme="minorHAnsi" w:cstheme="minorHAnsi"/>
                <w:color w:val="000000"/>
              </w:rPr>
              <w:t>4</w:t>
            </w:r>
            <w:r w:rsidR="002F7D8D" w:rsidRPr="004F738E">
              <w:rPr>
                <w:rFonts w:asciiTheme="minorHAnsi" w:hAnsiTheme="minorHAnsi" w:cstheme="minorHAnsi"/>
                <w:color w:val="000000"/>
              </w:rPr>
              <w:t>2</w:t>
            </w:r>
            <w:r w:rsidRPr="004F738E">
              <w:rPr>
                <w:rFonts w:asciiTheme="minorHAnsi" w:hAnsiTheme="minorHAnsi" w:cstheme="minorHAnsi"/>
                <w:color w:val="000000"/>
              </w:rPr>
              <w:t xml:space="preserve">.7. A pesquisa de preços considerou uma </w:t>
            </w:r>
            <w:r w:rsidRPr="004F738E">
              <w:rPr>
                <w:rFonts w:asciiTheme="minorHAnsi" w:hAnsiTheme="minorHAnsi" w:cstheme="minorHAnsi"/>
                <w:b/>
                <w:color w:val="000000"/>
              </w:rPr>
              <w:t>cesta de preços</w:t>
            </w:r>
            <w:r w:rsidRPr="004F738E">
              <w:rPr>
                <w:rFonts w:asciiTheme="minorHAnsi" w:hAnsiTheme="minorHAnsi" w:cstheme="minorHAnsi"/>
                <w:color w:val="000000"/>
              </w:rPr>
              <w:t xml:space="preserve"> fundada em fontes diversas, dando-se </w:t>
            </w:r>
            <w:r w:rsidRPr="004F738E">
              <w:rPr>
                <w:rFonts w:asciiTheme="minorHAnsi" w:hAnsiTheme="minorHAnsi" w:cstheme="minorHAnsi"/>
                <w:b/>
                <w:color w:val="000000"/>
              </w:rPr>
              <w:t>preferência a preços praticados no âmbito da Administração Pública</w:t>
            </w:r>
            <w:r w:rsidRPr="004F738E">
              <w:rPr>
                <w:rFonts w:asciiTheme="minorHAnsi" w:hAnsiTheme="minorHAnsi" w:cstheme="minorHAnsi"/>
                <w:color w:val="000000"/>
              </w:rPr>
              <w:t xml:space="preserve">? (art. 68, </w:t>
            </w:r>
            <w:r w:rsidRPr="004F738E">
              <w:rPr>
                <w:rFonts w:asciiTheme="minorHAnsi" w:hAnsiTheme="minorHAnsi" w:cstheme="minorHAnsi"/>
                <w:i/>
                <w:iCs/>
                <w:color w:val="000000"/>
              </w:rPr>
              <w:t>caput</w:t>
            </w:r>
            <w:r w:rsidRPr="004F738E">
              <w:rPr>
                <w:rFonts w:asciiTheme="minorHAnsi" w:hAnsiTheme="minorHAnsi" w:cstheme="minorHAnsi"/>
                <w:color w:val="000000"/>
              </w:rPr>
              <w:t>, do REGLIC</w:t>
            </w:r>
            <w:r w:rsidRPr="004F738E">
              <w:rPr>
                <w:rStyle w:val="Refdenotaderodap"/>
                <w:rFonts w:asciiTheme="minorHAnsi" w:hAnsiTheme="minorHAnsi" w:cstheme="minorHAnsi"/>
                <w:color w:val="000000"/>
              </w:rPr>
              <w:footnoteReference w:id="64"/>
            </w:r>
            <w:r w:rsidRPr="004F738E">
              <w:rPr>
                <w:rFonts w:asciiTheme="minorHAnsi" w:hAnsiTheme="minorHAnsi" w:cstheme="minorHAnsi"/>
                <w:color w:val="000000"/>
              </w:rPr>
              <w:t xml:space="preserve"> e Parecer RS/PRE/DJUR/TMFP nº 114/2023)</w:t>
            </w:r>
          </w:p>
        </w:tc>
        <w:tc>
          <w:tcPr>
            <w:tcW w:w="956" w:type="dxa"/>
            <w:tcBorders>
              <w:top w:val="single" w:sz="6" w:space="0" w:color="000000"/>
              <w:left w:val="single" w:sz="6" w:space="0" w:color="000000"/>
              <w:bottom w:val="single" w:sz="6" w:space="0" w:color="000000"/>
              <w:right w:val="single" w:sz="6" w:space="0" w:color="000000"/>
            </w:tcBorders>
          </w:tcPr>
          <w:p w14:paraId="000000F3"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00000F4" w14:textId="77777777" w:rsidR="00462B23" w:rsidRPr="00D669A6" w:rsidRDefault="00462B23" w:rsidP="00462B23">
            <w:pPr>
              <w:spacing w:before="0"/>
              <w:rPr>
                <w:rFonts w:ascii="Times New Roman" w:hAnsi="Times New Roman"/>
              </w:rPr>
            </w:pPr>
          </w:p>
        </w:tc>
      </w:tr>
      <w:tr w:rsidR="00462B23" w:rsidRPr="00D669A6" w14:paraId="6E40186F" w14:textId="77777777" w:rsidTr="008270E7">
        <w:trPr>
          <w:trHeight w:val="537"/>
          <w:jc w:val="center"/>
        </w:trPr>
        <w:tc>
          <w:tcPr>
            <w:tcW w:w="8230" w:type="dxa"/>
            <w:tcBorders>
              <w:top w:val="single" w:sz="6" w:space="0" w:color="000000"/>
              <w:left w:val="single" w:sz="6" w:space="0" w:color="000000"/>
              <w:bottom w:val="single" w:sz="6" w:space="0" w:color="000000"/>
              <w:right w:val="single" w:sz="6" w:space="0" w:color="000000"/>
            </w:tcBorders>
          </w:tcPr>
          <w:p w14:paraId="6109F76A" w14:textId="1B1958C1" w:rsidR="00462B23" w:rsidRPr="004F738E" w:rsidRDefault="008329FD" w:rsidP="00462B23">
            <w:pPr>
              <w:pBdr>
                <w:top w:val="nil"/>
                <w:left w:val="nil"/>
                <w:bottom w:val="nil"/>
                <w:right w:val="nil"/>
                <w:between w:val="nil"/>
              </w:pBdr>
              <w:tabs>
                <w:tab w:val="right" w:pos="6774"/>
              </w:tabs>
              <w:spacing w:before="0"/>
              <w:rPr>
                <w:rFonts w:asciiTheme="minorHAnsi" w:hAnsiTheme="minorHAnsi" w:cstheme="minorHAnsi"/>
                <w:color w:val="000000"/>
              </w:rPr>
            </w:pPr>
            <w:bookmarkStart w:id="0" w:name="_heading=h.30j0zll" w:colFirst="0" w:colLast="0"/>
            <w:bookmarkEnd w:id="0"/>
            <w:r w:rsidRPr="004F738E">
              <w:rPr>
                <w:rFonts w:asciiTheme="minorHAnsi" w:hAnsiTheme="minorHAnsi" w:cstheme="minorHAnsi"/>
                <w:color w:val="000000"/>
              </w:rPr>
              <w:t>4</w:t>
            </w:r>
            <w:r w:rsidR="002F7D8D" w:rsidRPr="004F738E">
              <w:rPr>
                <w:rFonts w:asciiTheme="minorHAnsi" w:hAnsiTheme="minorHAnsi" w:cstheme="minorHAnsi"/>
                <w:color w:val="000000"/>
              </w:rPr>
              <w:t>3</w:t>
            </w:r>
            <w:r w:rsidR="00462B23" w:rsidRPr="004F738E">
              <w:rPr>
                <w:rFonts w:asciiTheme="minorHAnsi" w:hAnsiTheme="minorHAnsi" w:cstheme="minorHAnsi"/>
                <w:color w:val="000000"/>
              </w:rPr>
              <w:t xml:space="preserve">. A pesquisa observou os </w:t>
            </w:r>
            <w:r w:rsidR="00462B23" w:rsidRPr="004F738E">
              <w:rPr>
                <w:rFonts w:asciiTheme="minorHAnsi" w:hAnsiTheme="minorHAnsi" w:cstheme="minorHAnsi"/>
                <w:b/>
                <w:color w:val="000000"/>
              </w:rPr>
              <w:t xml:space="preserve">prazos </w:t>
            </w:r>
            <w:r w:rsidR="00462B23" w:rsidRPr="004F738E">
              <w:rPr>
                <w:rFonts w:asciiTheme="minorHAnsi" w:hAnsiTheme="minorHAnsi" w:cstheme="minorHAnsi"/>
                <w:color w:val="000000"/>
              </w:rPr>
              <w:t>contidos nos incisos III a VIII, do §1º, do art. 66, do REGLIC?</w:t>
            </w:r>
            <w:r w:rsidR="00462B23" w:rsidRPr="004F738E">
              <w:rPr>
                <w:rFonts w:asciiTheme="minorHAnsi" w:hAnsiTheme="minorHAnsi" w:cstheme="minorHAnsi"/>
                <w:color w:val="000000"/>
                <w:vertAlign w:val="superscript"/>
              </w:rPr>
              <w:footnoteReference w:id="65"/>
            </w:r>
          </w:p>
        </w:tc>
        <w:tc>
          <w:tcPr>
            <w:tcW w:w="956" w:type="dxa"/>
            <w:tcBorders>
              <w:top w:val="single" w:sz="6" w:space="0" w:color="000000"/>
              <w:left w:val="single" w:sz="6" w:space="0" w:color="000000"/>
              <w:bottom w:val="single" w:sz="6" w:space="0" w:color="000000"/>
              <w:right w:val="single" w:sz="6" w:space="0" w:color="000000"/>
            </w:tcBorders>
          </w:tcPr>
          <w:p w14:paraId="56658AC1"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1088E183" w14:textId="77777777" w:rsidR="00462B23" w:rsidRPr="00D669A6" w:rsidRDefault="00462B23" w:rsidP="00462B23">
            <w:pPr>
              <w:spacing w:before="0"/>
              <w:rPr>
                <w:rFonts w:ascii="Times New Roman" w:hAnsi="Times New Roman"/>
              </w:rPr>
            </w:pPr>
          </w:p>
        </w:tc>
      </w:tr>
      <w:tr w:rsidR="00462B23" w:rsidRPr="00D669A6" w14:paraId="6CDBEB84" w14:textId="77777777" w:rsidTr="008270E7">
        <w:trPr>
          <w:trHeight w:val="537"/>
          <w:jc w:val="center"/>
        </w:trPr>
        <w:tc>
          <w:tcPr>
            <w:tcW w:w="8230" w:type="dxa"/>
            <w:tcBorders>
              <w:top w:val="single" w:sz="6" w:space="0" w:color="000000"/>
              <w:left w:val="single" w:sz="6" w:space="0" w:color="000000"/>
              <w:bottom w:val="single" w:sz="6" w:space="0" w:color="000000"/>
              <w:right w:val="single" w:sz="6" w:space="0" w:color="000000"/>
            </w:tcBorders>
          </w:tcPr>
          <w:p w14:paraId="12E74B70" w14:textId="43972C79" w:rsidR="00462B23" w:rsidRPr="004F738E" w:rsidRDefault="008329FD" w:rsidP="00462B23">
            <w:pPr>
              <w:pBdr>
                <w:top w:val="nil"/>
                <w:left w:val="nil"/>
                <w:bottom w:val="nil"/>
                <w:right w:val="nil"/>
                <w:between w:val="nil"/>
              </w:pBdr>
              <w:tabs>
                <w:tab w:val="right" w:pos="6774"/>
              </w:tabs>
              <w:spacing w:before="0"/>
              <w:rPr>
                <w:rFonts w:asciiTheme="minorHAnsi" w:hAnsiTheme="minorHAnsi" w:cstheme="minorHAnsi"/>
                <w:color w:val="000000"/>
                <w:highlight w:val="yellow"/>
              </w:rPr>
            </w:pPr>
            <w:r w:rsidRPr="004F738E">
              <w:rPr>
                <w:rFonts w:asciiTheme="minorHAnsi" w:hAnsiTheme="minorHAnsi" w:cstheme="minorHAnsi"/>
                <w:color w:val="000000"/>
              </w:rPr>
              <w:lastRenderedPageBreak/>
              <w:t>4</w:t>
            </w:r>
            <w:r w:rsidR="00727FC2" w:rsidRPr="004F738E">
              <w:rPr>
                <w:rFonts w:asciiTheme="minorHAnsi" w:hAnsiTheme="minorHAnsi" w:cstheme="minorHAnsi"/>
                <w:color w:val="000000"/>
              </w:rPr>
              <w:t>4</w:t>
            </w:r>
            <w:r w:rsidR="00462B23" w:rsidRPr="004F738E">
              <w:rPr>
                <w:rFonts w:asciiTheme="minorHAnsi" w:hAnsiTheme="minorHAnsi" w:cstheme="minorHAnsi"/>
                <w:color w:val="000000"/>
              </w:rPr>
              <w:t xml:space="preserve">. Os </w:t>
            </w:r>
            <w:r w:rsidR="00462B23" w:rsidRPr="004F738E">
              <w:rPr>
                <w:rFonts w:asciiTheme="minorHAnsi" w:hAnsiTheme="minorHAnsi" w:cstheme="minorHAnsi"/>
                <w:b/>
                <w:bCs/>
                <w:color w:val="000000"/>
              </w:rPr>
              <w:t>preços</w:t>
            </w:r>
            <w:r w:rsidR="00462B23" w:rsidRPr="004F738E">
              <w:rPr>
                <w:rFonts w:asciiTheme="minorHAnsi" w:hAnsiTheme="minorHAnsi" w:cstheme="minorHAnsi"/>
                <w:color w:val="000000"/>
              </w:rPr>
              <w:t xml:space="preserve"> dos parâmetros contidos nos incisos II a V e VIII, do §1º, do art. 66 do REGLIC, foram </w:t>
            </w:r>
            <w:r w:rsidR="00462B23" w:rsidRPr="004F738E">
              <w:rPr>
                <w:rFonts w:asciiTheme="minorHAnsi" w:hAnsiTheme="minorHAnsi" w:cstheme="minorHAnsi"/>
                <w:b/>
                <w:bCs/>
                <w:color w:val="000000"/>
              </w:rPr>
              <w:t>atualizados</w:t>
            </w:r>
            <w:r w:rsidR="00462B23" w:rsidRPr="004F738E">
              <w:rPr>
                <w:rFonts w:asciiTheme="minorHAnsi" w:hAnsiTheme="minorHAnsi" w:cstheme="minorHAnsi"/>
                <w:color w:val="000000"/>
              </w:rPr>
              <w:t xml:space="preserve"> pelo índice setorial aplicável ao objeto, ou na sua ausência, pelo IPCA-E, para a obtenção de preço atual na composição do valor estimado da contratação, nos termos dos incisos I a III, do §4º</w:t>
            </w:r>
            <w:r w:rsidR="00462B23" w:rsidRPr="004F738E">
              <w:rPr>
                <w:rStyle w:val="Refdenotaderodap"/>
                <w:rFonts w:asciiTheme="minorHAnsi" w:hAnsiTheme="minorHAnsi" w:cstheme="minorHAnsi"/>
                <w:color w:val="000000"/>
              </w:rPr>
              <w:footnoteReference w:id="66"/>
            </w:r>
            <w:r w:rsidR="00462B23" w:rsidRPr="004F738E">
              <w:rPr>
                <w:rFonts w:asciiTheme="minorHAnsi" w:hAnsiTheme="minorHAnsi" w:cstheme="minorHAnsi"/>
                <w:color w:val="000000"/>
              </w:rPr>
              <w:t>, do art. 66, do REGLIC?</w:t>
            </w:r>
          </w:p>
        </w:tc>
        <w:tc>
          <w:tcPr>
            <w:tcW w:w="956" w:type="dxa"/>
            <w:tcBorders>
              <w:top w:val="single" w:sz="6" w:space="0" w:color="000000"/>
              <w:left w:val="single" w:sz="6" w:space="0" w:color="000000"/>
              <w:bottom w:val="single" w:sz="6" w:space="0" w:color="000000"/>
              <w:right w:val="single" w:sz="6" w:space="0" w:color="000000"/>
            </w:tcBorders>
          </w:tcPr>
          <w:p w14:paraId="4E45CDE5"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66F8AB99" w14:textId="77777777" w:rsidR="00462B23" w:rsidRPr="00D669A6" w:rsidRDefault="00462B23" w:rsidP="00462B23">
            <w:pPr>
              <w:spacing w:before="0"/>
              <w:rPr>
                <w:rFonts w:ascii="Times New Roman" w:hAnsi="Times New Roman"/>
              </w:rPr>
            </w:pPr>
          </w:p>
        </w:tc>
      </w:tr>
      <w:tr w:rsidR="00462B23" w:rsidRPr="00D669A6" w14:paraId="5283757D"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00000104" w14:textId="11FB6657" w:rsidR="00462B23" w:rsidRPr="004F738E" w:rsidRDefault="008329FD" w:rsidP="00462B23">
            <w:pPr>
              <w:pBdr>
                <w:top w:val="nil"/>
                <w:left w:val="nil"/>
                <w:bottom w:val="nil"/>
                <w:right w:val="nil"/>
                <w:between w:val="nil"/>
              </w:pBdr>
              <w:tabs>
                <w:tab w:val="right" w:pos="6774"/>
              </w:tabs>
              <w:spacing w:before="0"/>
              <w:rPr>
                <w:rFonts w:asciiTheme="minorHAnsi" w:hAnsiTheme="minorHAnsi" w:cstheme="minorHAnsi"/>
                <w:color w:val="000000"/>
              </w:rPr>
            </w:pPr>
            <w:r w:rsidRPr="004F738E">
              <w:rPr>
                <w:rFonts w:asciiTheme="minorHAnsi" w:hAnsiTheme="minorHAnsi" w:cstheme="minorHAnsi"/>
                <w:color w:val="000000"/>
              </w:rPr>
              <w:t>4</w:t>
            </w:r>
            <w:r w:rsidR="00727FC2" w:rsidRPr="004F738E">
              <w:rPr>
                <w:rFonts w:asciiTheme="minorHAnsi" w:hAnsiTheme="minorHAnsi" w:cstheme="minorHAnsi"/>
                <w:color w:val="000000"/>
              </w:rPr>
              <w:t>5</w:t>
            </w:r>
            <w:r w:rsidR="00462B23" w:rsidRPr="004F738E">
              <w:rPr>
                <w:rFonts w:asciiTheme="minorHAnsi" w:hAnsiTheme="minorHAnsi" w:cstheme="minorHAnsi"/>
                <w:color w:val="000000"/>
              </w:rPr>
              <w:t xml:space="preserve">.1.  Na obtenção do </w:t>
            </w:r>
            <w:r w:rsidR="00462B23" w:rsidRPr="004F738E">
              <w:rPr>
                <w:rFonts w:asciiTheme="minorHAnsi" w:hAnsiTheme="minorHAnsi" w:cstheme="minorHAnsi"/>
                <w:b/>
                <w:color w:val="000000"/>
              </w:rPr>
              <w:t>preço estimado</w:t>
            </w:r>
            <w:r w:rsidR="00462B23" w:rsidRPr="004F738E">
              <w:rPr>
                <w:rFonts w:asciiTheme="minorHAnsi" w:hAnsiTheme="minorHAnsi" w:cstheme="minorHAnsi"/>
                <w:color w:val="000000"/>
              </w:rPr>
              <w:t xml:space="preserve">, foi justificada a adoção pelo </w:t>
            </w:r>
            <w:r w:rsidR="00462B23" w:rsidRPr="004F738E">
              <w:rPr>
                <w:rFonts w:asciiTheme="minorHAnsi" w:hAnsiTheme="minorHAnsi" w:cstheme="minorHAnsi"/>
                <w:b/>
                <w:color w:val="000000"/>
              </w:rPr>
              <w:t>método</w:t>
            </w:r>
            <w:r w:rsidR="00462B23" w:rsidRPr="004F738E">
              <w:rPr>
                <w:rFonts w:asciiTheme="minorHAnsi" w:hAnsiTheme="minorHAnsi" w:cstheme="minorHAnsi"/>
                <w:color w:val="000000"/>
              </w:rPr>
              <w:t xml:space="preserve"> do menor preço, da média ou da mediana? (art. 71, </w:t>
            </w:r>
            <w:r w:rsidR="00462B23" w:rsidRPr="004F738E">
              <w:rPr>
                <w:rFonts w:asciiTheme="minorHAnsi" w:hAnsiTheme="minorHAnsi" w:cstheme="minorHAnsi"/>
                <w:i/>
                <w:iCs/>
                <w:color w:val="000000"/>
              </w:rPr>
              <w:t>caput</w:t>
            </w:r>
            <w:r w:rsidR="00462B23" w:rsidRPr="004F738E">
              <w:rPr>
                <w:rFonts w:asciiTheme="minorHAnsi" w:hAnsiTheme="minorHAnsi" w:cstheme="minorHAnsi"/>
                <w:color w:val="000000"/>
              </w:rPr>
              <w:t>, do REGLIC)</w:t>
            </w:r>
          </w:p>
        </w:tc>
        <w:tc>
          <w:tcPr>
            <w:tcW w:w="956" w:type="dxa"/>
            <w:tcBorders>
              <w:top w:val="single" w:sz="6" w:space="0" w:color="000000"/>
              <w:left w:val="single" w:sz="6" w:space="0" w:color="000000"/>
              <w:bottom w:val="single" w:sz="6" w:space="0" w:color="000000"/>
              <w:right w:val="single" w:sz="6" w:space="0" w:color="000000"/>
            </w:tcBorders>
          </w:tcPr>
          <w:p w14:paraId="00000105"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0000106" w14:textId="77777777" w:rsidR="00462B23" w:rsidRPr="00D669A6" w:rsidRDefault="00462B23" w:rsidP="00462B23">
            <w:pPr>
              <w:spacing w:before="0"/>
              <w:rPr>
                <w:rFonts w:ascii="Times New Roman" w:hAnsi="Times New Roman"/>
              </w:rPr>
            </w:pPr>
          </w:p>
        </w:tc>
      </w:tr>
      <w:tr w:rsidR="00462B23" w:rsidRPr="00D669A6" w14:paraId="78D94C84"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5E786F69" w14:textId="1C19A8E9" w:rsidR="00462B23" w:rsidRPr="004F738E" w:rsidRDefault="008329FD" w:rsidP="00462B23">
            <w:pPr>
              <w:pBdr>
                <w:top w:val="nil"/>
                <w:left w:val="nil"/>
                <w:bottom w:val="nil"/>
                <w:right w:val="nil"/>
                <w:between w:val="nil"/>
              </w:pBdr>
              <w:tabs>
                <w:tab w:val="right" w:pos="6774"/>
              </w:tabs>
              <w:spacing w:before="0"/>
              <w:rPr>
                <w:rFonts w:asciiTheme="minorHAnsi" w:hAnsiTheme="minorHAnsi" w:cstheme="minorHAnsi"/>
                <w:color w:val="000000"/>
              </w:rPr>
            </w:pPr>
            <w:r w:rsidRPr="004F738E">
              <w:rPr>
                <w:rFonts w:asciiTheme="minorHAnsi" w:hAnsiTheme="minorHAnsi" w:cstheme="minorHAnsi"/>
                <w:color w:val="000000"/>
              </w:rPr>
              <w:t>4</w:t>
            </w:r>
            <w:r w:rsidR="00727FC2" w:rsidRPr="004F738E">
              <w:rPr>
                <w:rFonts w:asciiTheme="minorHAnsi" w:hAnsiTheme="minorHAnsi" w:cstheme="minorHAnsi"/>
                <w:color w:val="000000"/>
              </w:rPr>
              <w:t>5</w:t>
            </w:r>
            <w:r w:rsidR="00462B23" w:rsidRPr="004F738E">
              <w:rPr>
                <w:rFonts w:asciiTheme="minorHAnsi" w:hAnsiTheme="minorHAnsi" w:cstheme="minorHAnsi"/>
                <w:color w:val="000000"/>
              </w:rPr>
              <w:t xml:space="preserve">.2. No caso de utilizado </w:t>
            </w:r>
            <w:r w:rsidR="00462B23" w:rsidRPr="004F738E">
              <w:rPr>
                <w:rFonts w:asciiTheme="minorHAnsi" w:hAnsiTheme="minorHAnsi" w:cstheme="minorHAnsi"/>
                <w:b/>
                <w:color w:val="000000"/>
              </w:rPr>
              <w:t>outro método</w:t>
            </w:r>
            <w:r w:rsidR="00462B23" w:rsidRPr="004F738E">
              <w:rPr>
                <w:rFonts w:asciiTheme="minorHAnsi" w:hAnsiTheme="minorHAnsi" w:cstheme="minorHAnsi"/>
                <w:color w:val="000000"/>
              </w:rPr>
              <w:t xml:space="preserve"> para a obtenção do preço estimado, houve justificativa emitida pelo responsável pela pesquisa de preços? (art. 71, §1º, do REGLIC)</w:t>
            </w:r>
          </w:p>
        </w:tc>
        <w:tc>
          <w:tcPr>
            <w:tcW w:w="956" w:type="dxa"/>
            <w:tcBorders>
              <w:top w:val="single" w:sz="6" w:space="0" w:color="000000"/>
              <w:left w:val="single" w:sz="6" w:space="0" w:color="000000"/>
              <w:bottom w:val="single" w:sz="6" w:space="0" w:color="000000"/>
              <w:right w:val="single" w:sz="6" w:space="0" w:color="000000"/>
            </w:tcBorders>
          </w:tcPr>
          <w:p w14:paraId="4D56F2B9"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1BAA8C69" w14:textId="77777777" w:rsidR="00462B23" w:rsidRPr="00D669A6" w:rsidRDefault="00462B23" w:rsidP="00462B23">
            <w:pPr>
              <w:spacing w:before="0"/>
              <w:rPr>
                <w:rFonts w:ascii="Times New Roman" w:hAnsi="Times New Roman"/>
              </w:rPr>
            </w:pPr>
          </w:p>
        </w:tc>
      </w:tr>
      <w:tr w:rsidR="00462B23" w:rsidRPr="00D669A6" w14:paraId="0EF37768"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2568DEA2" w14:textId="67A2720D" w:rsidR="00462B23" w:rsidRPr="004F738E" w:rsidRDefault="008329FD" w:rsidP="00462B23">
            <w:pPr>
              <w:pBdr>
                <w:top w:val="nil"/>
                <w:left w:val="nil"/>
                <w:bottom w:val="nil"/>
                <w:right w:val="nil"/>
                <w:between w:val="nil"/>
              </w:pBdr>
              <w:tabs>
                <w:tab w:val="right" w:pos="6774"/>
              </w:tabs>
              <w:spacing w:before="0"/>
              <w:rPr>
                <w:rFonts w:asciiTheme="minorHAnsi" w:hAnsiTheme="minorHAnsi" w:cstheme="minorHAnsi"/>
                <w:color w:val="000000"/>
              </w:rPr>
            </w:pPr>
            <w:r w:rsidRPr="004F738E">
              <w:rPr>
                <w:rFonts w:asciiTheme="minorHAnsi" w:hAnsiTheme="minorHAnsi" w:cstheme="minorHAnsi"/>
                <w:color w:val="000000"/>
              </w:rPr>
              <w:t>4</w:t>
            </w:r>
            <w:r w:rsidR="00727FC2" w:rsidRPr="004F738E">
              <w:rPr>
                <w:rFonts w:asciiTheme="minorHAnsi" w:hAnsiTheme="minorHAnsi" w:cstheme="minorHAnsi"/>
                <w:color w:val="000000"/>
              </w:rPr>
              <w:t>6</w:t>
            </w:r>
            <w:r w:rsidR="00462B23" w:rsidRPr="004F738E">
              <w:rPr>
                <w:rFonts w:asciiTheme="minorHAnsi" w:hAnsiTheme="minorHAnsi" w:cstheme="minorHAnsi"/>
                <w:color w:val="000000"/>
              </w:rPr>
              <w:t xml:space="preserve">. Na obtenção do preço estimado, foram </w:t>
            </w:r>
            <w:r w:rsidR="00462B23" w:rsidRPr="004F738E">
              <w:rPr>
                <w:rFonts w:asciiTheme="minorHAnsi" w:hAnsiTheme="minorHAnsi" w:cstheme="minorHAnsi"/>
                <w:b/>
                <w:color w:val="000000"/>
              </w:rPr>
              <w:t>desconsiderados os valores inconsistentes e/ou excessivamente baixos e elevados,</w:t>
            </w:r>
            <w:r w:rsidR="00462B23" w:rsidRPr="004F738E">
              <w:rPr>
                <w:rFonts w:asciiTheme="minorHAnsi" w:hAnsiTheme="minorHAnsi" w:cstheme="minorHAnsi"/>
                <w:color w:val="000000"/>
              </w:rPr>
              <w:t xml:space="preserve"> sendo adotados</w:t>
            </w:r>
            <w:r w:rsidR="00462B23" w:rsidRPr="004F738E">
              <w:rPr>
                <w:rFonts w:asciiTheme="minorHAnsi" w:hAnsiTheme="minorHAnsi" w:cstheme="minorHAnsi"/>
                <w:b/>
                <w:color w:val="000000"/>
              </w:rPr>
              <w:t xml:space="preserve"> critérios fundamentados </w:t>
            </w:r>
            <w:r w:rsidR="00462B23" w:rsidRPr="004F738E">
              <w:rPr>
                <w:rFonts w:asciiTheme="minorHAnsi" w:hAnsiTheme="minorHAnsi" w:cstheme="minorHAnsi"/>
                <w:color w:val="000000"/>
              </w:rPr>
              <w:t>para esta exclusão? (art. 71, §3º, do REGLIC)</w:t>
            </w:r>
            <w:r w:rsidR="00462B23" w:rsidRPr="004F738E">
              <w:rPr>
                <w:rFonts w:asciiTheme="minorHAnsi" w:hAnsiTheme="minorHAnsi" w:cstheme="minorHAnsi"/>
                <w:color w:val="000000"/>
                <w:vertAlign w:val="superscript"/>
              </w:rPr>
              <w:t xml:space="preserve"> </w:t>
            </w:r>
          </w:p>
        </w:tc>
        <w:tc>
          <w:tcPr>
            <w:tcW w:w="956" w:type="dxa"/>
            <w:tcBorders>
              <w:top w:val="single" w:sz="6" w:space="0" w:color="000000"/>
              <w:left w:val="single" w:sz="6" w:space="0" w:color="000000"/>
              <w:bottom w:val="single" w:sz="6" w:space="0" w:color="000000"/>
              <w:right w:val="single" w:sz="6" w:space="0" w:color="000000"/>
            </w:tcBorders>
          </w:tcPr>
          <w:p w14:paraId="4331B89B"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6583DE49" w14:textId="77777777" w:rsidR="00462B23" w:rsidRPr="00D669A6" w:rsidRDefault="00462B23" w:rsidP="00462B23">
            <w:pPr>
              <w:spacing w:before="0"/>
              <w:rPr>
                <w:rFonts w:ascii="Times New Roman" w:hAnsi="Times New Roman"/>
              </w:rPr>
            </w:pPr>
          </w:p>
        </w:tc>
      </w:tr>
      <w:tr w:rsidR="00462B23" w:rsidRPr="00D669A6" w14:paraId="1CB34BC7"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5CC94377" w14:textId="48D8E7B2" w:rsidR="00462B23" w:rsidRPr="004F738E" w:rsidRDefault="008329FD" w:rsidP="00462B23">
            <w:pPr>
              <w:pBdr>
                <w:top w:val="nil"/>
                <w:left w:val="nil"/>
                <w:bottom w:val="nil"/>
                <w:right w:val="nil"/>
                <w:between w:val="nil"/>
              </w:pBdr>
              <w:tabs>
                <w:tab w:val="right" w:pos="6774"/>
              </w:tabs>
              <w:spacing w:before="0"/>
              <w:rPr>
                <w:rFonts w:asciiTheme="minorHAnsi" w:hAnsiTheme="minorHAnsi" w:cstheme="minorHAnsi"/>
                <w:color w:val="000000"/>
              </w:rPr>
            </w:pPr>
            <w:r w:rsidRPr="004F738E">
              <w:rPr>
                <w:rFonts w:asciiTheme="minorHAnsi" w:hAnsiTheme="minorHAnsi" w:cstheme="minorHAnsi"/>
                <w:color w:val="000000"/>
              </w:rPr>
              <w:t>4</w:t>
            </w:r>
            <w:r w:rsidR="00727FC2" w:rsidRPr="004F738E">
              <w:rPr>
                <w:rFonts w:asciiTheme="minorHAnsi" w:hAnsiTheme="minorHAnsi" w:cstheme="minorHAnsi"/>
                <w:color w:val="000000"/>
              </w:rPr>
              <w:t>7</w:t>
            </w:r>
            <w:r w:rsidR="00462B23" w:rsidRPr="004F738E">
              <w:rPr>
                <w:rFonts w:asciiTheme="minorHAnsi" w:hAnsiTheme="minorHAnsi" w:cstheme="minorHAnsi"/>
                <w:color w:val="000000"/>
              </w:rPr>
              <w:t xml:space="preserve">. Na realização da pesquisa foram observadas </w:t>
            </w:r>
            <w:r w:rsidR="00462B23" w:rsidRPr="004F738E">
              <w:rPr>
                <w:rFonts w:asciiTheme="minorHAnsi" w:hAnsiTheme="minorHAnsi" w:cstheme="minorHAnsi"/>
                <w:b/>
                <w:color w:val="000000"/>
              </w:rPr>
              <w:t>semelhanças nas condições comerciais praticadas</w:t>
            </w:r>
            <w:r w:rsidR="00462B23" w:rsidRPr="004F738E">
              <w:rPr>
                <w:rFonts w:asciiTheme="minorHAnsi" w:hAnsiTheme="minorHAnsi" w:cstheme="minorHAnsi"/>
                <w:color w:val="000000"/>
              </w:rPr>
              <w:t>, incluindo prazos, locais de</w:t>
            </w:r>
            <w:r w:rsidR="00B40BA1" w:rsidRPr="004F738E">
              <w:rPr>
                <w:rFonts w:asciiTheme="minorHAnsi" w:hAnsiTheme="minorHAnsi" w:cstheme="minorHAnsi"/>
                <w:color w:val="000000"/>
              </w:rPr>
              <w:t xml:space="preserve"> </w:t>
            </w:r>
            <w:r w:rsidR="008A7C0E" w:rsidRPr="004F738E">
              <w:rPr>
                <w:rFonts w:asciiTheme="minorHAnsi" w:hAnsiTheme="minorHAnsi" w:cstheme="minorHAnsi"/>
                <w:color w:val="000000"/>
              </w:rPr>
              <w:t>entrega</w:t>
            </w:r>
            <w:r w:rsidR="00462B23" w:rsidRPr="004F738E">
              <w:rPr>
                <w:rFonts w:asciiTheme="minorHAnsi" w:hAnsiTheme="minorHAnsi" w:cstheme="minorHAnsi"/>
                <w:color w:val="000000"/>
              </w:rPr>
              <w:t xml:space="preserve">, quantidades, forma e </w:t>
            </w:r>
            <w:r w:rsidR="00462B23" w:rsidRPr="004F738E">
              <w:rPr>
                <w:rFonts w:asciiTheme="minorHAnsi" w:hAnsiTheme="minorHAnsi" w:cstheme="minorHAnsi"/>
                <w:color w:val="000000"/>
              </w:rPr>
              <w:lastRenderedPageBreak/>
              <w:t xml:space="preserve">prazo de pagamento, frete, garantias exigidas, marcas e modelos, quando for o caso, observada a potencial economia de escala? (art. 72, </w:t>
            </w:r>
            <w:r w:rsidR="00462B23" w:rsidRPr="004F738E">
              <w:rPr>
                <w:rFonts w:asciiTheme="minorHAnsi" w:hAnsiTheme="minorHAnsi" w:cstheme="minorHAnsi"/>
                <w:i/>
                <w:iCs/>
                <w:color w:val="000000"/>
              </w:rPr>
              <w:t>caput</w:t>
            </w:r>
            <w:r w:rsidR="00462B23" w:rsidRPr="004F738E">
              <w:rPr>
                <w:rFonts w:asciiTheme="minorHAnsi" w:hAnsiTheme="minorHAnsi" w:cstheme="minorHAnsi"/>
                <w:color w:val="000000"/>
              </w:rPr>
              <w:t>, do REGLIC)</w:t>
            </w:r>
          </w:p>
        </w:tc>
        <w:tc>
          <w:tcPr>
            <w:tcW w:w="956" w:type="dxa"/>
            <w:tcBorders>
              <w:top w:val="single" w:sz="6" w:space="0" w:color="000000"/>
              <w:left w:val="single" w:sz="6" w:space="0" w:color="000000"/>
              <w:bottom w:val="single" w:sz="6" w:space="0" w:color="000000"/>
              <w:right w:val="single" w:sz="6" w:space="0" w:color="000000"/>
            </w:tcBorders>
          </w:tcPr>
          <w:p w14:paraId="302E2671"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75857A57" w14:textId="77777777" w:rsidR="00462B23" w:rsidRPr="00D669A6" w:rsidRDefault="00462B23" w:rsidP="00462B23">
            <w:pPr>
              <w:spacing w:before="0"/>
              <w:rPr>
                <w:rFonts w:ascii="Times New Roman" w:hAnsi="Times New Roman"/>
              </w:rPr>
            </w:pPr>
          </w:p>
        </w:tc>
      </w:tr>
      <w:tr w:rsidR="00462B23" w:rsidRPr="00D669A6" w14:paraId="7B32D1C3" w14:textId="77777777" w:rsidTr="00E819BF">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4E9A7E0C" w14:textId="2241C6E4" w:rsidR="00462B23" w:rsidRPr="004F738E" w:rsidRDefault="00C86341" w:rsidP="00E819BF">
            <w:pPr>
              <w:pBdr>
                <w:top w:val="nil"/>
                <w:left w:val="nil"/>
                <w:bottom w:val="nil"/>
                <w:right w:val="nil"/>
                <w:between w:val="nil"/>
              </w:pBdr>
              <w:tabs>
                <w:tab w:val="left" w:pos="4404"/>
              </w:tabs>
              <w:spacing w:before="0"/>
              <w:jc w:val="left"/>
              <w:rPr>
                <w:rFonts w:asciiTheme="minorHAnsi" w:hAnsiTheme="minorHAnsi" w:cstheme="minorHAnsi"/>
                <w:color w:val="000000"/>
              </w:rPr>
            </w:pPr>
            <w:r w:rsidRPr="004F738E">
              <w:rPr>
                <w:rFonts w:asciiTheme="minorHAnsi" w:hAnsiTheme="minorHAnsi" w:cstheme="minorHAnsi"/>
                <w:color w:val="000000"/>
              </w:rPr>
              <w:t>4</w:t>
            </w:r>
            <w:r w:rsidR="00727FC2" w:rsidRPr="004F738E">
              <w:rPr>
                <w:rFonts w:asciiTheme="minorHAnsi" w:hAnsiTheme="minorHAnsi" w:cstheme="minorHAnsi"/>
                <w:color w:val="000000"/>
              </w:rPr>
              <w:t>8</w:t>
            </w:r>
            <w:r w:rsidR="00462B23" w:rsidRPr="004F738E">
              <w:rPr>
                <w:rFonts w:asciiTheme="minorHAnsi" w:hAnsiTheme="minorHAnsi" w:cstheme="minorHAnsi"/>
                <w:color w:val="000000"/>
              </w:rPr>
              <w:t xml:space="preserve">. A consolidação da pesquisa de preços foi efetivada por meio de </w:t>
            </w:r>
            <w:r w:rsidR="00462B23" w:rsidRPr="004F738E">
              <w:rPr>
                <w:rFonts w:asciiTheme="minorHAnsi" w:hAnsiTheme="minorHAnsi" w:cstheme="minorHAnsi"/>
                <w:b/>
                <w:color w:val="000000"/>
              </w:rPr>
              <w:t>Mapa de Preços</w:t>
            </w:r>
            <w:r w:rsidR="00462B23" w:rsidRPr="004F738E">
              <w:rPr>
                <w:rFonts w:asciiTheme="minorHAnsi" w:hAnsiTheme="minorHAnsi" w:cstheme="minorHAnsi"/>
                <w:color w:val="000000"/>
              </w:rPr>
              <w:t>, contendo os requisitos previstos nos incisos I a XII, do art. 73, do REGLIC</w:t>
            </w:r>
            <w:r w:rsidR="00462B23" w:rsidRPr="004F738E">
              <w:rPr>
                <w:rStyle w:val="Refdenotaderodap"/>
                <w:rFonts w:asciiTheme="minorHAnsi" w:hAnsiTheme="minorHAnsi" w:cstheme="minorHAnsi"/>
                <w:color w:val="000000"/>
              </w:rPr>
              <w:footnoteReference w:id="67"/>
            </w:r>
            <w:r w:rsidR="00462B23" w:rsidRPr="004F738E">
              <w:rPr>
                <w:rFonts w:asciiTheme="minorHAnsi" w:hAnsiTheme="minorHAnsi" w:cstheme="minorHAnsi"/>
                <w:color w:val="000000"/>
              </w:rPr>
              <w:t>?</w:t>
            </w:r>
          </w:p>
        </w:tc>
        <w:tc>
          <w:tcPr>
            <w:tcW w:w="956" w:type="dxa"/>
            <w:tcBorders>
              <w:top w:val="single" w:sz="6" w:space="0" w:color="000000"/>
              <w:left w:val="single" w:sz="6" w:space="0" w:color="000000"/>
              <w:bottom w:val="single" w:sz="6" w:space="0" w:color="000000"/>
              <w:right w:val="single" w:sz="6" w:space="0" w:color="000000"/>
            </w:tcBorders>
          </w:tcPr>
          <w:p w14:paraId="17E278A4"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663ADCBB" w14:textId="77777777" w:rsidR="00462B23" w:rsidRPr="00D669A6" w:rsidRDefault="00462B23" w:rsidP="00462B23">
            <w:pPr>
              <w:spacing w:before="0"/>
              <w:rPr>
                <w:rFonts w:ascii="Times New Roman" w:hAnsi="Times New Roman"/>
              </w:rPr>
            </w:pPr>
          </w:p>
        </w:tc>
      </w:tr>
      <w:tr w:rsidR="00462B23" w:rsidRPr="00D669A6" w14:paraId="4651A1DC" w14:textId="77777777" w:rsidTr="00E819BF">
        <w:trPr>
          <w:trHeight w:val="549"/>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73D07AB5" w14:textId="31E1045C" w:rsidR="00462B23" w:rsidRPr="004F738E" w:rsidRDefault="00727FC2" w:rsidP="00E819BF">
            <w:pPr>
              <w:pBdr>
                <w:top w:val="nil"/>
                <w:left w:val="nil"/>
                <w:bottom w:val="nil"/>
                <w:right w:val="nil"/>
                <w:between w:val="nil"/>
              </w:pBdr>
              <w:tabs>
                <w:tab w:val="left" w:pos="4404"/>
              </w:tabs>
              <w:spacing w:before="0"/>
              <w:jc w:val="left"/>
              <w:rPr>
                <w:rFonts w:asciiTheme="minorHAnsi" w:hAnsiTheme="minorHAnsi" w:cstheme="minorHAnsi"/>
                <w:color w:val="000000"/>
              </w:rPr>
            </w:pPr>
            <w:r w:rsidRPr="004F738E">
              <w:rPr>
                <w:rFonts w:asciiTheme="minorHAnsi" w:hAnsiTheme="minorHAnsi" w:cstheme="minorHAnsi"/>
                <w:color w:val="000000"/>
              </w:rPr>
              <w:t>49</w:t>
            </w:r>
            <w:r w:rsidR="00462B23" w:rsidRPr="004F738E">
              <w:rPr>
                <w:rFonts w:asciiTheme="minorHAnsi" w:hAnsiTheme="minorHAnsi" w:cstheme="minorHAnsi"/>
                <w:color w:val="000000"/>
              </w:rPr>
              <w:t xml:space="preserve">. O Mapa de Preços consta acompanhado do </w:t>
            </w:r>
            <w:r w:rsidR="00462B23" w:rsidRPr="004F738E">
              <w:rPr>
                <w:rFonts w:asciiTheme="minorHAnsi" w:hAnsiTheme="minorHAnsi" w:cstheme="minorHAnsi"/>
                <w:b/>
                <w:bCs/>
                <w:color w:val="000000"/>
              </w:rPr>
              <w:t>Relatório de Pesquisa de Preços</w:t>
            </w:r>
            <w:r w:rsidR="00462B23" w:rsidRPr="004F738E">
              <w:rPr>
                <w:rFonts w:asciiTheme="minorHAnsi" w:hAnsiTheme="minorHAnsi" w:cstheme="minorHAnsi"/>
                <w:color w:val="000000"/>
              </w:rPr>
              <w:t xml:space="preserve"> contendo os requisitos previstos nos incisos I a X, do art. 74, do REGLIC</w:t>
            </w:r>
            <w:r w:rsidR="00462B23" w:rsidRPr="004F738E">
              <w:rPr>
                <w:rStyle w:val="Refdenotaderodap"/>
                <w:rFonts w:asciiTheme="minorHAnsi" w:hAnsiTheme="minorHAnsi" w:cstheme="minorHAnsi"/>
                <w:color w:val="000000"/>
              </w:rPr>
              <w:footnoteReference w:id="68"/>
            </w:r>
            <w:r w:rsidR="00462B23" w:rsidRPr="004F738E">
              <w:rPr>
                <w:rFonts w:asciiTheme="minorHAnsi" w:hAnsiTheme="minorHAnsi" w:cstheme="minorHAnsi"/>
                <w:color w:val="000000"/>
              </w:rPr>
              <w:t>?</w:t>
            </w:r>
          </w:p>
        </w:tc>
        <w:tc>
          <w:tcPr>
            <w:tcW w:w="956" w:type="dxa"/>
            <w:tcBorders>
              <w:top w:val="single" w:sz="6" w:space="0" w:color="000000"/>
              <w:left w:val="single" w:sz="6" w:space="0" w:color="000000"/>
              <w:bottom w:val="single" w:sz="6" w:space="0" w:color="000000"/>
              <w:right w:val="single" w:sz="6" w:space="0" w:color="000000"/>
            </w:tcBorders>
          </w:tcPr>
          <w:p w14:paraId="2000758E"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4CAA8F8B" w14:textId="77777777" w:rsidR="00462B23" w:rsidRPr="00D669A6" w:rsidRDefault="00462B23" w:rsidP="00462B23">
            <w:pPr>
              <w:spacing w:before="0"/>
              <w:rPr>
                <w:rFonts w:ascii="Times New Roman" w:hAnsi="Times New Roman"/>
              </w:rPr>
            </w:pPr>
          </w:p>
        </w:tc>
      </w:tr>
      <w:tr w:rsidR="00462B23" w:rsidRPr="00D669A6" w14:paraId="7C474C12" w14:textId="77777777" w:rsidTr="00E819BF">
        <w:trPr>
          <w:trHeight w:val="1134"/>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0000010D" w14:textId="2CD2BFCF" w:rsidR="00462B23" w:rsidRPr="004F738E" w:rsidRDefault="00462B23" w:rsidP="00E819BF">
            <w:pPr>
              <w:pBdr>
                <w:top w:val="nil"/>
                <w:left w:val="nil"/>
                <w:bottom w:val="nil"/>
                <w:right w:val="nil"/>
                <w:between w:val="nil"/>
              </w:pBdr>
              <w:tabs>
                <w:tab w:val="right" w:pos="6774"/>
              </w:tabs>
              <w:spacing w:before="0"/>
              <w:jc w:val="left"/>
              <w:rPr>
                <w:rFonts w:asciiTheme="minorHAnsi" w:hAnsiTheme="minorHAnsi" w:cstheme="minorHAnsi"/>
                <w:color w:val="000000"/>
              </w:rPr>
            </w:pPr>
            <w:r w:rsidRPr="004F738E">
              <w:rPr>
                <w:rFonts w:asciiTheme="minorHAnsi" w:hAnsiTheme="minorHAnsi" w:cstheme="minorHAnsi"/>
                <w:color w:val="000000"/>
              </w:rPr>
              <w:t>5</w:t>
            </w:r>
            <w:r w:rsidR="00727FC2" w:rsidRPr="004F738E">
              <w:rPr>
                <w:rFonts w:asciiTheme="minorHAnsi" w:hAnsiTheme="minorHAnsi" w:cstheme="minorHAnsi"/>
                <w:color w:val="000000"/>
              </w:rPr>
              <w:t>0</w:t>
            </w:r>
            <w:r w:rsidRPr="004F738E">
              <w:rPr>
                <w:rFonts w:asciiTheme="minorHAnsi" w:hAnsiTheme="minorHAnsi" w:cstheme="minorHAnsi"/>
                <w:color w:val="000000"/>
              </w:rPr>
              <w:t xml:space="preserve">. A </w:t>
            </w:r>
            <w:r w:rsidRPr="004F738E">
              <w:rPr>
                <w:rFonts w:asciiTheme="minorHAnsi" w:hAnsiTheme="minorHAnsi" w:cstheme="minorHAnsi"/>
                <w:b/>
                <w:color w:val="000000"/>
              </w:rPr>
              <w:t>similaridade das condições</w:t>
            </w:r>
            <w:r w:rsidRPr="004F738E">
              <w:rPr>
                <w:rFonts w:asciiTheme="minorHAnsi" w:hAnsiTheme="minorHAnsi" w:cstheme="minorHAnsi"/>
                <w:color w:val="000000"/>
              </w:rPr>
              <w:t xml:space="preserve"> da oferta, a fim de evitar eventuais distorções no preço de referência apurado, foi atestada pelo setor técnico? (</w:t>
            </w:r>
            <w:proofErr w:type="spellStart"/>
            <w:r w:rsidRPr="004F738E">
              <w:rPr>
                <w:rFonts w:asciiTheme="minorHAnsi" w:hAnsiTheme="minorHAnsi" w:cstheme="minorHAnsi"/>
                <w:color w:val="000000"/>
              </w:rPr>
              <w:t>arts</w:t>
            </w:r>
            <w:proofErr w:type="spellEnd"/>
            <w:r w:rsidRPr="004F738E">
              <w:rPr>
                <w:rFonts w:asciiTheme="minorHAnsi" w:hAnsiTheme="minorHAnsi" w:cstheme="minorHAnsi"/>
                <w:color w:val="000000"/>
              </w:rPr>
              <w:t>. 45, §1º e 75, do REGLIC)</w:t>
            </w:r>
          </w:p>
        </w:tc>
        <w:tc>
          <w:tcPr>
            <w:tcW w:w="956" w:type="dxa"/>
            <w:tcBorders>
              <w:top w:val="single" w:sz="6" w:space="0" w:color="000000"/>
              <w:left w:val="single" w:sz="6" w:space="0" w:color="000000"/>
              <w:bottom w:val="single" w:sz="6" w:space="0" w:color="000000"/>
              <w:right w:val="single" w:sz="6" w:space="0" w:color="000000"/>
            </w:tcBorders>
          </w:tcPr>
          <w:p w14:paraId="0000010E"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000010F" w14:textId="77777777" w:rsidR="00462B23" w:rsidRPr="00D669A6" w:rsidRDefault="00462B23" w:rsidP="00462B23">
            <w:pPr>
              <w:spacing w:before="0"/>
              <w:rPr>
                <w:rFonts w:ascii="Times New Roman" w:hAnsi="Times New Roman"/>
              </w:rPr>
            </w:pPr>
          </w:p>
        </w:tc>
      </w:tr>
      <w:tr w:rsidR="00462B23" w:rsidRPr="00D669A6" w14:paraId="3A2E6191" w14:textId="77777777" w:rsidTr="00E819BF">
        <w:trPr>
          <w:trHeight w:val="1474"/>
          <w:jc w:val="center"/>
        </w:trPr>
        <w:tc>
          <w:tcPr>
            <w:tcW w:w="8230" w:type="dxa"/>
            <w:tcBorders>
              <w:top w:val="single" w:sz="6" w:space="0" w:color="000000"/>
              <w:left w:val="single" w:sz="6" w:space="0" w:color="000000"/>
              <w:bottom w:val="single" w:sz="6" w:space="0" w:color="000000"/>
              <w:right w:val="single" w:sz="6" w:space="0" w:color="000000"/>
            </w:tcBorders>
            <w:vAlign w:val="center"/>
          </w:tcPr>
          <w:p w14:paraId="1F475428" w14:textId="2C2B0C4F" w:rsidR="00462B23" w:rsidRPr="004F738E" w:rsidRDefault="00462B23" w:rsidP="00E819BF">
            <w:pPr>
              <w:pBdr>
                <w:top w:val="nil"/>
                <w:left w:val="nil"/>
                <w:bottom w:val="nil"/>
                <w:right w:val="nil"/>
                <w:between w:val="nil"/>
              </w:pBdr>
              <w:tabs>
                <w:tab w:val="right" w:pos="6774"/>
              </w:tabs>
              <w:spacing w:before="0"/>
              <w:jc w:val="left"/>
              <w:rPr>
                <w:rFonts w:asciiTheme="minorHAnsi" w:hAnsiTheme="minorHAnsi" w:cstheme="minorHAnsi"/>
                <w:color w:val="000000"/>
              </w:rPr>
            </w:pPr>
            <w:r w:rsidRPr="004F738E">
              <w:rPr>
                <w:rFonts w:asciiTheme="minorHAnsi" w:hAnsiTheme="minorHAnsi" w:cstheme="minorHAnsi"/>
                <w:color w:val="000000"/>
              </w:rPr>
              <w:t>5</w:t>
            </w:r>
            <w:r w:rsidR="00727FC2" w:rsidRPr="004F738E">
              <w:rPr>
                <w:rFonts w:asciiTheme="minorHAnsi" w:hAnsiTheme="minorHAnsi" w:cstheme="minorHAnsi"/>
                <w:color w:val="000000"/>
              </w:rPr>
              <w:t>1</w:t>
            </w:r>
            <w:r w:rsidRPr="004F738E">
              <w:rPr>
                <w:rFonts w:asciiTheme="minorHAnsi" w:hAnsiTheme="minorHAnsi" w:cstheme="minorHAnsi"/>
                <w:color w:val="000000"/>
              </w:rPr>
              <w:t xml:space="preserve">. Caso o </w:t>
            </w:r>
            <w:r w:rsidRPr="004F738E">
              <w:rPr>
                <w:rFonts w:asciiTheme="minorHAnsi" w:hAnsiTheme="minorHAnsi" w:cstheme="minorHAnsi"/>
                <w:b/>
                <w:color w:val="000000"/>
              </w:rPr>
              <w:t>valor da proposta</w:t>
            </w:r>
            <w:r w:rsidRPr="004F738E">
              <w:rPr>
                <w:rFonts w:asciiTheme="minorHAnsi" w:hAnsiTheme="minorHAnsi" w:cstheme="minorHAnsi"/>
                <w:color w:val="000000"/>
              </w:rPr>
              <w:t xml:space="preserve"> oferecida pelo futuro contratado esteja </w:t>
            </w:r>
            <w:r w:rsidRPr="004F738E">
              <w:rPr>
                <w:rFonts w:asciiTheme="minorHAnsi" w:hAnsiTheme="minorHAnsi" w:cstheme="minorHAnsi"/>
                <w:b/>
                <w:color w:val="000000"/>
              </w:rPr>
              <w:t>acima do valor estimado</w:t>
            </w:r>
            <w:r w:rsidRPr="004F738E">
              <w:rPr>
                <w:rFonts w:asciiTheme="minorHAnsi" w:hAnsiTheme="minorHAnsi" w:cstheme="minorHAnsi"/>
                <w:color w:val="000000"/>
              </w:rPr>
              <w:t xml:space="preserve"> na pesquisa de mercado</w:t>
            </w:r>
            <w:r w:rsidRPr="004F738E">
              <w:rPr>
                <w:rFonts w:asciiTheme="minorHAnsi" w:hAnsiTheme="minorHAnsi" w:cstheme="minorHAnsi"/>
              </w:rPr>
              <w:t xml:space="preserve">, foi solicitada a </w:t>
            </w:r>
            <w:r w:rsidRPr="004F738E">
              <w:rPr>
                <w:rFonts w:asciiTheme="minorHAnsi" w:hAnsiTheme="minorHAnsi" w:cstheme="minorHAnsi"/>
                <w:b/>
              </w:rPr>
              <w:t>concessão de desconto</w:t>
            </w:r>
            <w:r w:rsidRPr="004F738E">
              <w:rPr>
                <w:rFonts w:asciiTheme="minorHAnsi" w:hAnsiTheme="minorHAnsi" w:cstheme="minorHAnsi"/>
              </w:rPr>
              <w:t xml:space="preserve">? </w:t>
            </w:r>
            <w:r w:rsidRPr="004F738E">
              <w:rPr>
                <w:rFonts w:asciiTheme="minorHAnsi" w:hAnsiTheme="minorHAnsi" w:cstheme="minorHAnsi"/>
              </w:rPr>
              <w:lastRenderedPageBreak/>
              <w:t>(art. 30, §3º, inciso III, da Lei Federal nº 13.303/2018 c/c art. 41, inciso III, do Decreto Municipal nº 44.698/18 c/c art. 77, do REGLIC)</w:t>
            </w:r>
            <w:r w:rsidRPr="004F738E">
              <w:rPr>
                <w:rStyle w:val="Refdenotaderodap"/>
                <w:rFonts w:asciiTheme="minorHAnsi" w:hAnsiTheme="minorHAnsi" w:cstheme="minorHAnsi"/>
              </w:rPr>
              <w:footnoteReference w:id="69"/>
            </w:r>
          </w:p>
        </w:tc>
        <w:tc>
          <w:tcPr>
            <w:tcW w:w="956" w:type="dxa"/>
            <w:tcBorders>
              <w:top w:val="single" w:sz="6" w:space="0" w:color="000000"/>
              <w:left w:val="single" w:sz="6" w:space="0" w:color="000000"/>
              <w:bottom w:val="single" w:sz="6" w:space="0" w:color="000000"/>
              <w:right w:val="single" w:sz="6" w:space="0" w:color="000000"/>
            </w:tcBorders>
          </w:tcPr>
          <w:p w14:paraId="0E744DEA"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1EDDB325" w14:textId="77777777" w:rsidR="00462B23" w:rsidRPr="00D669A6" w:rsidRDefault="00462B23" w:rsidP="00462B23">
            <w:pPr>
              <w:spacing w:before="0"/>
              <w:rPr>
                <w:rFonts w:ascii="Times New Roman" w:hAnsi="Times New Roman"/>
              </w:rPr>
            </w:pPr>
          </w:p>
        </w:tc>
      </w:tr>
      <w:tr w:rsidR="00462B23" w:rsidRPr="00D669A6" w14:paraId="6419A4CA" w14:textId="7103346D" w:rsidTr="00E819BF">
        <w:trPr>
          <w:trHeight w:val="549"/>
          <w:jc w:val="center"/>
        </w:trPr>
        <w:tc>
          <w:tcPr>
            <w:tcW w:w="10142" w:type="dxa"/>
            <w:gridSpan w:val="3"/>
            <w:tcBorders>
              <w:top w:val="single" w:sz="6" w:space="0" w:color="000000"/>
              <w:left w:val="single" w:sz="6" w:space="0" w:color="000000"/>
              <w:bottom w:val="single" w:sz="6" w:space="0" w:color="000000"/>
            </w:tcBorders>
            <w:shd w:val="clear" w:color="auto" w:fill="BFBFBF" w:themeFill="background1" w:themeFillShade="BF"/>
            <w:vAlign w:val="center"/>
          </w:tcPr>
          <w:p w14:paraId="325F55FB" w14:textId="7174E795" w:rsidR="00462B23" w:rsidRPr="004F738E" w:rsidRDefault="008440F1" w:rsidP="00E819BF">
            <w:pPr>
              <w:spacing w:before="0"/>
              <w:jc w:val="center"/>
              <w:rPr>
                <w:rFonts w:asciiTheme="minorHAnsi" w:hAnsiTheme="minorHAnsi" w:cstheme="minorHAnsi"/>
              </w:rPr>
            </w:pPr>
            <w:r w:rsidRPr="004F738E">
              <w:rPr>
                <w:rFonts w:asciiTheme="minorHAnsi" w:hAnsiTheme="minorHAnsi" w:cstheme="minorHAnsi"/>
                <w:b/>
                <w:color w:val="000000"/>
              </w:rPr>
              <w:t>ETAPA 7 – DA ESCOLHA DO FORNECEDOR E DO PREÇO DA CONTRATAÇÃO</w:t>
            </w:r>
          </w:p>
        </w:tc>
      </w:tr>
      <w:tr w:rsidR="00462B23" w:rsidRPr="00D669A6" w14:paraId="0CC004E3" w14:textId="67CA90C3" w:rsidTr="00E819BF">
        <w:trPr>
          <w:trHeight w:val="454"/>
          <w:jc w:val="center"/>
        </w:trPr>
        <w:tc>
          <w:tcPr>
            <w:tcW w:w="8230" w:type="dxa"/>
            <w:tcBorders>
              <w:top w:val="single" w:sz="6" w:space="0" w:color="000000"/>
              <w:left w:val="single" w:sz="6" w:space="0" w:color="000000"/>
              <w:bottom w:val="single" w:sz="6" w:space="0" w:color="000000"/>
              <w:right w:val="single" w:sz="4" w:space="0" w:color="auto"/>
            </w:tcBorders>
            <w:shd w:val="clear" w:color="auto" w:fill="auto"/>
            <w:vAlign w:val="center"/>
          </w:tcPr>
          <w:p w14:paraId="040346CE" w14:textId="55BAD421" w:rsidR="00462B23" w:rsidRPr="004F738E" w:rsidRDefault="008329FD" w:rsidP="00E819BF">
            <w:pPr>
              <w:spacing w:before="0"/>
              <w:jc w:val="left"/>
              <w:rPr>
                <w:rFonts w:asciiTheme="minorHAnsi" w:hAnsiTheme="minorHAnsi" w:cstheme="minorHAnsi"/>
                <w:b/>
                <w:color w:val="000000"/>
              </w:rPr>
            </w:pPr>
            <w:r w:rsidRPr="004F738E">
              <w:rPr>
                <w:rFonts w:asciiTheme="minorHAnsi" w:hAnsiTheme="minorHAnsi" w:cstheme="minorHAnsi"/>
              </w:rPr>
              <w:t>5</w:t>
            </w:r>
            <w:r w:rsidR="00727FC2" w:rsidRPr="004F738E">
              <w:rPr>
                <w:rFonts w:asciiTheme="minorHAnsi" w:hAnsiTheme="minorHAnsi" w:cstheme="minorHAnsi"/>
              </w:rPr>
              <w:t>2</w:t>
            </w:r>
            <w:r w:rsidR="00462B23" w:rsidRPr="004F738E">
              <w:rPr>
                <w:rFonts w:asciiTheme="minorHAnsi" w:hAnsiTheme="minorHAnsi" w:cstheme="minorHAnsi"/>
              </w:rPr>
              <w:t xml:space="preserve">.1. Há certificação realizada pelo </w:t>
            </w:r>
            <w:r w:rsidR="00462B23" w:rsidRPr="004F738E">
              <w:rPr>
                <w:rFonts w:asciiTheme="minorHAnsi" w:hAnsiTheme="minorHAnsi" w:cstheme="minorHAnsi"/>
                <w:b/>
                <w:bCs/>
              </w:rPr>
              <w:t>setor técnico</w:t>
            </w:r>
            <w:r w:rsidR="00462B23" w:rsidRPr="004F738E">
              <w:rPr>
                <w:rFonts w:asciiTheme="minorHAnsi" w:hAnsiTheme="minorHAnsi" w:cstheme="minorHAnsi"/>
              </w:rPr>
              <w:t xml:space="preserve"> indicando que a </w:t>
            </w:r>
            <w:r w:rsidR="00462B23" w:rsidRPr="004F738E">
              <w:rPr>
                <w:rFonts w:asciiTheme="minorHAnsi" w:hAnsiTheme="minorHAnsi" w:cstheme="minorHAnsi"/>
                <w:b/>
              </w:rPr>
              <w:t>proposta</w:t>
            </w:r>
            <w:r w:rsidR="00462B23" w:rsidRPr="004F738E">
              <w:rPr>
                <w:rFonts w:asciiTheme="minorHAnsi" w:hAnsiTheme="minorHAnsi" w:cstheme="minorHAnsi"/>
              </w:rPr>
              <w:t xml:space="preserve"> da empresa é </w:t>
            </w:r>
            <w:r w:rsidR="00462B23" w:rsidRPr="004F738E">
              <w:rPr>
                <w:rFonts w:asciiTheme="minorHAnsi" w:hAnsiTheme="minorHAnsi" w:cstheme="minorHAnsi"/>
                <w:b/>
              </w:rPr>
              <w:t>compatível</w:t>
            </w:r>
            <w:r w:rsidR="00462B23" w:rsidRPr="004F738E">
              <w:rPr>
                <w:rFonts w:asciiTheme="minorHAnsi" w:hAnsiTheme="minorHAnsi" w:cstheme="minorHAnsi"/>
              </w:rPr>
              <w:t xml:space="preserve"> com as </w:t>
            </w:r>
            <w:r w:rsidR="00462B23" w:rsidRPr="004F738E">
              <w:rPr>
                <w:rFonts w:asciiTheme="minorHAnsi" w:hAnsiTheme="minorHAnsi" w:cstheme="minorHAnsi"/>
                <w:b/>
              </w:rPr>
              <w:t>especificações técnicas</w:t>
            </w:r>
            <w:r w:rsidR="00462B23" w:rsidRPr="004F738E">
              <w:rPr>
                <w:rFonts w:asciiTheme="minorHAnsi" w:hAnsiTheme="minorHAnsi" w:cstheme="minorHAnsi"/>
              </w:rPr>
              <w:t xml:space="preserve"> do termo de referência? (art. 30, §3º, inciso II, da Lei Federal nº 13.303/2018 c/c </w:t>
            </w:r>
            <w:proofErr w:type="spellStart"/>
            <w:r w:rsidR="00462B23" w:rsidRPr="004F738E">
              <w:rPr>
                <w:rFonts w:asciiTheme="minorHAnsi" w:hAnsiTheme="minorHAnsi" w:cstheme="minorHAnsi"/>
              </w:rPr>
              <w:t>arts</w:t>
            </w:r>
            <w:proofErr w:type="spellEnd"/>
            <w:r w:rsidR="00462B23" w:rsidRPr="004F738E">
              <w:rPr>
                <w:rFonts w:asciiTheme="minorHAnsi" w:hAnsiTheme="minorHAnsi" w:cstheme="minorHAnsi"/>
              </w:rPr>
              <w:t>. 42, §4º, e 45, §1º, do REGLIC)</w:t>
            </w:r>
          </w:p>
        </w:tc>
        <w:tc>
          <w:tcPr>
            <w:tcW w:w="956" w:type="dxa"/>
            <w:tcBorders>
              <w:top w:val="single" w:sz="6" w:space="0" w:color="000000"/>
              <w:left w:val="single" w:sz="4" w:space="0" w:color="auto"/>
              <w:bottom w:val="single" w:sz="6" w:space="0" w:color="000000"/>
              <w:right w:val="single" w:sz="4" w:space="0" w:color="auto"/>
            </w:tcBorders>
            <w:shd w:val="clear" w:color="auto" w:fill="auto"/>
            <w:vAlign w:val="center"/>
          </w:tcPr>
          <w:p w14:paraId="428D7787" w14:textId="77777777" w:rsidR="00462B23" w:rsidRPr="00344E6C" w:rsidRDefault="00462B23" w:rsidP="00462B23">
            <w:pPr>
              <w:spacing w:before="0"/>
              <w:jc w:val="center"/>
              <w:rPr>
                <w:rFonts w:ascii="Times New Roman" w:hAnsi="Times New Roman"/>
                <w:b/>
                <w:color w:val="000000"/>
              </w:rPr>
            </w:pPr>
          </w:p>
        </w:tc>
        <w:tc>
          <w:tcPr>
            <w:tcW w:w="956" w:type="dxa"/>
            <w:tcBorders>
              <w:top w:val="single" w:sz="6" w:space="0" w:color="000000"/>
              <w:left w:val="single" w:sz="4" w:space="0" w:color="auto"/>
              <w:bottom w:val="single" w:sz="6" w:space="0" w:color="000000"/>
              <w:right w:val="single" w:sz="6" w:space="0" w:color="000000"/>
            </w:tcBorders>
            <w:shd w:val="clear" w:color="auto" w:fill="auto"/>
            <w:vAlign w:val="center"/>
          </w:tcPr>
          <w:p w14:paraId="61206EBE" w14:textId="77777777" w:rsidR="00462B23" w:rsidRPr="00344E6C" w:rsidRDefault="00462B23" w:rsidP="00462B23">
            <w:pPr>
              <w:spacing w:before="0"/>
              <w:jc w:val="center"/>
              <w:rPr>
                <w:rFonts w:ascii="Times New Roman" w:hAnsi="Times New Roman"/>
                <w:b/>
                <w:color w:val="000000"/>
              </w:rPr>
            </w:pPr>
          </w:p>
        </w:tc>
      </w:tr>
      <w:tr w:rsidR="00462B23" w:rsidRPr="00D669A6" w14:paraId="670D5CFF" w14:textId="39E7B84D" w:rsidTr="00E819BF">
        <w:trPr>
          <w:trHeight w:val="454"/>
          <w:jc w:val="center"/>
        </w:trPr>
        <w:tc>
          <w:tcPr>
            <w:tcW w:w="8230" w:type="dxa"/>
            <w:tcBorders>
              <w:top w:val="single" w:sz="6" w:space="0" w:color="000000"/>
              <w:left w:val="single" w:sz="6" w:space="0" w:color="000000"/>
              <w:bottom w:val="single" w:sz="6" w:space="0" w:color="000000"/>
              <w:right w:val="single" w:sz="4" w:space="0" w:color="auto"/>
            </w:tcBorders>
            <w:shd w:val="clear" w:color="auto" w:fill="auto"/>
            <w:vAlign w:val="center"/>
          </w:tcPr>
          <w:p w14:paraId="189D5688" w14:textId="01E53F12" w:rsidR="00462B23" w:rsidRPr="004F738E" w:rsidRDefault="008329FD" w:rsidP="00E819BF">
            <w:pPr>
              <w:spacing w:before="0"/>
              <w:jc w:val="left"/>
              <w:rPr>
                <w:rFonts w:asciiTheme="minorHAnsi" w:hAnsiTheme="minorHAnsi" w:cstheme="minorHAnsi"/>
                <w:b/>
                <w:color w:val="000000"/>
              </w:rPr>
            </w:pPr>
            <w:r w:rsidRPr="004F738E">
              <w:rPr>
                <w:rFonts w:asciiTheme="minorHAnsi" w:hAnsiTheme="minorHAnsi" w:cstheme="minorHAnsi"/>
              </w:rPr>
              <w:t>5</w:t>
            </w:r>
            <w:r w:rsidR="00727FC2" w:rsidRPr="004F738E">
              <w:rPr>
                <w:rFonts w:asciiTheme="minorHAnsi" w:hAnsiTheme="minorHAnsi" w:cstheme="minorHAnsi"/>
              </w:rPr>
              <w:t>2</w:t>
            </w:r>
            <w:r w:rsidR="00462B23" w:rsidRPr="004F738E">
              <w:rPr>
                <w:rFonts w:asciiTheme="minorHAnsi" w:hAnsiTheme="minorHAnsi" w:cstheme="minorHAnsi"/>
              </w:rPr>
              <w:t xml:space="preserve">.2. A </w:t>
            </w:r>
            <w:r w:rsidR="00462B23" w:rsidRPr="004F738E">
              <w:rPr>
                <w:rFonts w:asciiTheme="minorHAnsi" w:hAnsiTheme="minorHAnsi" w:cstheme="minorHAnsi"/>
                <w:b/>
              </w:rPr>
              <w:t xml:space="preserve">proposta </w:t>
            </w:r>
            <w:r w:rsidR="00462B23" w:rsidRPr="004F738E">
              <w:rPr>
                <w:rFonts w:asciiTheme="minorHAnsi" w:hAnsiTheme="minorHAnsi" w:cstheme="minorHAnsi"/>
              </w:rPr>
              <w:t xml:space="preserve">da empresa escolhida ainda está dentro do </w:t>
            </w:r>
            <w:r w:rsidR="00462B23" w:rsidRPr="004F738E">
              <w:rPr>
                <w:rFonts w:asciiTheme="minorHAnsi" w:hAnsiTheme="minorHAnsi" w:cstheme="minorHAnsi"/>
                <w:b/>
              </w:rPr>
              <w:t>prazo de validade</w:t>
            </w:r>
            <w:r w:rsidR="00462B23" w:rsidRPr="004F738E">
              <w:rPr>
                <w:rFonts w:asciiTheme="minorHAnsi" w:hAnsiTheme="minorHAnsi" w:cstheme="minorHAnsi"/>
                <w:b/>
                <w:vertAlign w:val="superscript"/>
              </w:rPr>
              <w:footnoteReference w:id="70"/>
            </w:r>
            <w:r w:rsidR="00462B23" w:rsidRPr="004F738E">
              <w:rPr>
                <w:rFonts w:asciiTheme="minorHAnsi" w:hAnsiTheme="minorHAnsi" w:cstheme="minorHAnsi"/>
              </w:rPr>
              <w:t>?</w:t>
            </w:r>
          </w:p>
        </w:tc>
        <w:tc>
          <w:tcPr>
            <w:tcW w:w="956" w:type="dxa"/>
            <w:tcBorders>
              <w:top w:val="single" w:sz="6" w:space="0" w:color="000000"/>
              <w:left w:val="single" w:sz="4" w:space="0" w:color="auto"/>
              <w:bottom w:val="single" w:sz="6" w:space="0" w:color="000000"/>
              <w:right w:val="single" w:sz="4" w:space="0" w:color="auto"/>
            </w:tcBorders>
            <w:shd w:val="clear" w:color="auto" w:fill="auto"/>
            <w:vAlign w:val="center"/>
          </w:tcPr>
          <w:p w14:paraId="773A1B85" w14:textId="77777777" w:rsidR="00462B23" w:rsidRPr="00344E6C" w:rsidRDefault="00462B23" w:rsidP="00462B23">
            <w:pPr>
              <w:spacing w:before="0"/>
              <w:jc w:val="center"/>
              <w:rPr>
                <w:rFonts w:ascii="Times New Roman" w:hAnsi="Times New Roman"/>
                <w:b/>
                <w:color w:val="000000"/>
              </w:rPr>
            </w:pPr>
          </w:p>
        </w:tc>
        <w:tc>
          <w:tcPr>
            <w:tcW w:w="956" w:type="dxa"/>
            <w:tcBorders>
              <w:top w:val="single" w:sz="6" w:space="0" w:color="000000"/>
              <w:left w:val="single" w:sz="4" w:space="0" w:color="auto"/>
              <w:bottom w:val="single" w:sz="6" w:space="0" w:color="000000"/>
              <w:right w:val="single" w:sz="6" w:space="0" w:color="000000"/>
            </w:tcBorders>
            <w:shd w:val="clear" w:color="auto" w:fill="auto"/>
            <w:vAlign w:val="center"/>
          </w:tcPr>
          <w:p w14:paraId="0996294F" w14:textId="77777777" w:rsidR="00462B23" w:rsidRPr="00344E6C" w:rsidRDefault="00462B23" w:rsidP="00462B23">
            <w:pPr>
              <w:spacing w:before="0"/>
              <w:jc w:val="center"/>
              <w:rPr>
                <w:rFonts w:ascii="Times New Roman" w:hAnsi="Times New Roman"/>
                <w:b/>
                <w:color w:val="000000"/>
              </w:rPr>
            </w:pPr>
          </w:p>
        </w:tc>
      </w:tr>
      <w:tr w:rsidR="00462B23" w:rsidRPr="00D669A6" w14:paraId="0A848F74" w14:textId="3E227968" w:rsidTr="00E819BF">
        <w:trPr>
          <w:trHeight w:val="454"/>
          <w:jc w:val="center"/>
        </w:trPr>
        <w:tc>
          <w:tcPr>
            <w:tcW w:w="8230" w:type="dxa"/>
            <w:tcBorders>
              <w:top w:val="single" w:sz="6" w:space="0" w:color="000000"/>
              <w:left w:val="single" w:sz="6" w:space="0" w:color="000000"/>
              <w:bottom w:val="single" w:sz="6" w:space="0" w:color="000000"/>
              <w:right w:val="single" w:sz="4" w:space="0" w:color="auto"/>
            </w:tcBorders>
            <w:shd w:val="clear" w:color="auto" w:fill="auto"/>
            <w:vAlign w:val="center"/>
          </w:tcPr>
          <w:p w14:paraId="048F5A36" w14:textId="75483BC4" w:rsidR="00462B23" w:rsidRPr="004F738E" w:rsidRDefault="008329FD" w:rsidP="00E819BF">
            <w:pPr>
              <w:spacing w:before="0"/>
              <w:jc w:val="left"/>
              <w:rPr>
                <w:rFonts w:asciiTheme="minorHAnsi" w:hAnsiTheme="minorHAnsi" w:cstheme="minorHAnsi"/>
                <w:b/>
                <w:color w:val="000000"/>
              </w:rPr>
            </w:pPr>
            <w:r w:rsidRPr="004F738E">
              <w:rPr>
                <w:rFonts w:asciiTheme="minorHAnsi" w:hAnsiTheme="minorHAnsi" w:cstheme="minorHAnsi"/>
              </w:rPr>
              <w:t>5</w:t>
            </w:r>
            <w:r w:rsidR="00727FC2" w:rsidRPr="004F738E">
              <w:rPr>
                <w:rFonts w:asciiTheme="minorHAnsi" w:hAnsiTheme="minorHAnsi" w:cstheme="minorHAnsi"/>
              </w:rPr>
              <w:t>3</w:t>
            </w:r>
            <w:r w:rsidR="00462B23" w:rsidRPr="004F738E">
              <w:rPr>
                <w:rFonts w:asciiTheme="minorHAnsi" w:hAnsiTheme="minorHAnsi" w:cstheme="minorHAnsi"/>
              </w:rPr>
              <w:t xml:space="preserve">.1. Há certificação realizada pelo </w:t>
            </w:r>
            <w:r w:rsidR="00462B23" w:rsidRPr="004F738E">
              <w:rPr>
                <w:rFonts w:asciiTheme="minorHAnsi" w:hAnsiTheme="minorHAnsi" w:cstheme="minorHAnsi"/>
                <w:b/>
                <w:bCs/>
              </w:rPr>
              <w:t>setor técnico</w:t>
            </w:r>
            <w:r w:rsidR="00462B23" w:rsidRPr="004F738E">
              <w:rPr>
                <w:rFonts w:asciiTheme="minorHAnsi" w:hAnsiTheme="minorHAnsi" w:cstheme="minorHAnsi"/>
              </w:rPr>
              <w:t xml:space="preserve"> indicando o atendimento dos requisitos de </w:t>
            </w:r>
            <w:r w:rsidR="00462B23" w:rsidRPr="004F738E">
              <w:rPr>
                <w:rFonts w:asciiTheme="minorHAnsi" w:hAnsiTheme="minorHAnsi" w:cstheme="minorHAnsi"/>
                <w:b/>
                <w:bCs/>
              </w:rPr>
              <w:t>qualificação técnica</w:t>
            </w:r>
            <w:r w:rsidR="00462B23" w:rsidRPr="004F738E">
              <w:rPr>
                <w:rFonts w:asciiTheme="minorHAnsi" w:hAnsiTheme="minorHAnsi" w:cstheme="minorHAnsi"/>
              </w:rPr>
              <w:t xml:space="preserve"> previstos no termo de referência, se for o caso? (art. 41, incisos IV e V, do Decreto Municipal nº 44.698/18 c/c art. 45, §1º, do REGLIC)</w:t>
            </w:r>
          </w:p>
        </w:tc>
        <w:tc>
          <w:tcPr>
            <w:tcW w:w="956" w:type="dxa"/>
            <w:tcBorders>
              <w:top w:val="single" w:sz="6" w:space="0" w:color="000000"/>
              <w:left w:val="single" w:sz="4" w:space="0" w:color="auto"/>
              <w:bottom w:val="single" w:sz="6" w:space="0" w:color="000000"/>
              <w:right w:val="single" w:sz="4" w:space="0" w:color="auto"/>
            </w:tcBorders>
            <w:shd w:val="clear" w:color="auto" w:fill="auto"/>
            <w:vAlign w:val="center"/>
          </w:tcPr>
          <w:p w14:paraId="472B3687" w14:textId="77777777" w:rsidR="00462B23" w:rsidRPr="00344E6C" w:rsidRDefault="00462B23" w:rsidP="00462B23">
            <w:pPr>
              <w:spacing w:before="0"/>
              <w:jc w:val="center"/>
              <w:rPr>
                <w:rFonts w:ascii="Times New Roman" w:hAnsi="Times New Roman"/>
                <w:b/>
                <w:color w:val="000000"/>
              </w:rPr>
            </w:pPr>
          </w:p>
        </w:tc>
        <w:tc>
          <w:tcPr>
            <w:tcW w:w="956" w:type="dxa"/>
            <w:tcBorders>
              <w:top w:val="single" w:sz="6" w:space="0" w:color="000000"/>
              <w:left w:val="single" w:sz="4" w:space="0" w:color="auto"/>
              <w:bottom w:val="single" w:sz="6" w:space="0" w:color="000000"/>
              <w:right w:val="single" w:sz="6" w:space="0" w:color="000000"/>
            </w:tcBorders>
            <w:shd w:val="clear" w:color="auto" w:fill="auto"/>
            <w:vAlign w:val="center"/>
          </w:tcPr>
          <w:p w14:paraId="4B986D76" w14:textId="77777777" w:rsidR="00462B23" w:rsidRPr="00344E6C" w:rsidRDefault="00462B23" w:rsidP="00462B23">
            <w:pPr>
              <w:spacing w:before="0"/>
              <w:jc w:val="center"/>
              <w:rPr>
                <w:rFonts w:ascii="Times New Roman" w:hAnsi="Times New Roman"/>
                <w:b/>
                <w:color w:val="000000"/>
              </w:rPr>
            </w:pPr>
          </w:p>
        </w:tc>
      </w:tr>
      <w:tr w:rsidR="00462B23" w:rsidRPr="00D669A6" w14:paraId="467DD530" w14:textId="15A19E01" w:rsidTr="00E819BF">
        <w:trPr>
          <w:trHeight w:val="454"/>
          <w:jc w:val="center"/>
        </w:trPr>
        <w:tc>
          <w:tcPr>
            <w:tcW w:w="8230" w:type="dxa"/>
            <w:tcBorders>
              <w:top w:val="single" w:sz="6" w:space="0" w:color="000000"/>
              <w:left w:val="single" w:sz="6" w:space="0" w:color="000000"/>
              <w:bottom w:val="single" w:sz="6" w:space="0" w:color="000000"/>
              <w:right w:val="single" w:sz="4" w:space="0" w:color="auto"/>
            </w:tcBorders>
            <w:shd w:val="clear" w:color="auto" w:fill="auto"/>
            <w:vAlign w:val="center"/>
          </w:tcPr>
          <w:p w14:paraId="4F6DE883" w14:textId="2D990EE1" w:rsidR="00462B23" w:rsidRPr="004F738E" w:rsidRDefault="008329FD" w:rsidP="00E819BF">
            <w:pPr>
              <w:spacing w:before="0"/>
              <w:jc w:val="left"/>
              <w:rPr>
                <w:rFonts w:asciiTheme="minorHAnsi" w:hAnsiTheme="minorHAnsi" w:cstheme="minorHAnsi"/>
                <w:b/>
                <w:color w:val="000000"/>
              </w:rPr>
            </w:pPr>
            <w:r w:rsidRPr="004F738E">
              <w:rPr>
                <w:rFonts w:asciiTheme="minorHAnsi" w:hAnsiTheme="minorHAnsi" w:cstheme="minorHAnsi"/>
              </w:rPr>
              <w:t>5</w:t>
            </w:r>
            <w:r w:rsidR="00727FC2" w:rsidRPr="004F738E">
              <w:rPr>
                <w:rFonts w:asciiTheme="minorHAnsi" w:hAnsiTheme="minorHAnsi" w:cstheme="minorHAnsi"/>
              </w:rPr>
              <w:t>3</w:t>
            </w:r>
            <w:r w:rsidR="00462B23" w:rsidRPr="004F738E">
              <w:rPr>
                <w:rFonts w:asciiTheme="minorHAnsi" w:hAnsiTheme="minorHAnsi" w:cstheme="minorHAnsi"/>
              </w:rPr>
              <w:t xml:space="preserve">.2. Há certificação realizada pela </w:t>
            </w:r>
            <w:r w:rsidR="00462B23" w:rsidRPr="004F738E">
              <w:rPr>
                <w:rFonts w:asciiTheme="minorHAnsi" w:hAnsiTheme="minorHAnsi" w:cstheme="minorHAnsi"/>
                <w:b/>
                <w:bCs/>
              </w:rPr>
              <w:t>Coordenação de Aquisições, Contratos e Convênios</w:t>
            </w:r>
            <w:r w:rsidR="00462B23" w:rsidRPr="004F738E">
              <w:rPr>
                <w:rFonts w:asciiTheme="minorHAnsi" w:hAnsiTheme="minorHAnsi" w:cstheme="minorHAnsi"/>
              </w:rPr>
              <w:t xml:space="preserve"> indicando o atendimento dos </w:t>
            </w:r>
            <w:r w:rsidR="00462B23" w:rsidRPr="004F738E">
              <w:rPr>
                <w:rFonts w:asciiTheme="minorHAnsi" w:hAnsiTheme="minorHAnsi" w:cstheme="minorHAnsi"/>
                <w:b/>
                <w:bCs/>
              </w:rPr>
              <w:t>demais requisitos de habilitação</w:t>
            </w:r>
            <w:r w:rsidR="00462B23" w:rsidRPr="004F738E">
              <w:rPr>
                <w:rFonts w:asciiTheme="minorHAnsi" w:hAnsiTheme="minorHAnsi" w:cstheme="minorHAnsi"/>
              </w:rPr>
              <w:t xml:space="preserve"> previstos no termo de referência? (art. 41, incisos IV e V, do Decreto Municipal nº 44.698/18 c/c art. 45, inciso III e §1º, do REGLIC)</w:t>
            </w:r>
          </w:p>
        </w:tc>
        <w:tc>
          <w:tcPr>
            <w:tcW w:w="956" w:type="dxa"/>
            <w:tcBorders>
              <w:top w:val="single" w:sz="6" w:space="0" w:color="000000"/>
              <w:left w:val="single" w:sz="4" w:space="0" w:color="auto"/>
              <w:bottom w:val="single" w:sz="6" w:space="0" w:color="000000"/>
              <w:right w:val="single" w:sz="4" w:space="0" w:color="auto"/>
            </w:tcBorders>
            <w:shd w:val="clear" w:color="auto" w:fill="auto"/>
            <w:vAlign w:val="center"/>
          </w:tcPr>
          <w:p w14:paraId="4C49344A" w14:textId="77777777" w:rsidR="00462B23" w:rsidRPr="00344E6C" w:rsidRDefault="00462B23" w:rsidP="00462B23">
            <w:pPr>
              <w:spacing w:before="0"/>
              <w:jc w:val="center"/>
              <w:rPr>
                <w:rFonts w:ascii="Times New Roman" w:hAnsi="Times New Roman"/>
                <w:b/>
                <w:color w:val="000000"/>
              </w:rPr>
            </w:pPr>
          </w:p>
        </w:tc>
        <w:tc>
          <w:tcPr>
            <w:tcW w:w="956" w:type="dxa"/>
            <w:tcBorders>
              <w:top w:val="single" w:sz="6" w:space="0" w:color="000000"/>
              <w:left w:val="single" w:sz="4" w:space="0" w:color="auto"/>
              <w:bottom w:val="single" w:sz="6" w:space="0" w:color="000000"/>
              <w:right w:val="single" w:sz="6" w:space="0" w:color="000000"/>
            </w:tcBorders>
            <w:shd w:val="clear" w:color="auto" w:fill="auto"/>
            <w:vAlign w:val="center"/>
          </w:tcPr>
          <w:p w14:paraId="74374B60" w14:textId="77777777" w:rsidR="00462B23" w:rsidRPr="00344E6C" w:rsidRDefault="00462B23" w:rsidP="00462B23">
            <w:pPr>
              <w:spacing w:before="0"/>
              <w:jc w:val="center"/>
              <w:rPr>
                <w:rFonts w:ascii="Times New Roman" w:hAnsi="Times New Roman"/>
                <w:b/>
                <w:color w:val="000000"/>
              </w:rPr>
            </w:pPr>
          </w:p>
        </w:tc>
      </w:tr>
      <w:tr w:rsidR="00462B23" w:rsidRPr="00D669A6" w14:paraId="5FE20E16" w14:textId="72486BE5" w:rsidTr="00E819BF">
        <w:trPr>
          <w:trHeight w:val="454"/>
          <w:jc w:val="center"/>
        </w:trPr>
        <w:tc>
          <w:tcPr>
            <w:tcW w:w="8230" w:type="dxa"/>
            <w:tcBorders>
              <w:top w:val="single" w:sz="6" w:space="0" w:color="000000"/>
              <w:left w:val="single" w:sz="6" w:space="0" w:color="000000"/>
              <w:bottom w:val="single" w:sz="6" w:space="0" w:color="000000"/>
              <w:right w:val="single" w:sz="4" w:space="0" w:color="auto"/>
            </w:tcBorders>
            <w:shd w:val="clear" w:color="auto" w:fill="auto"/>
            <w:vAlign w:val="center"/>
          </w:tcPr>
          <w:p w14:paraId="0C7AD8F6" w14:textId="1EF3DA08" w:rsidR="00462B23" w:rsidRPr="004F738E" w:rsidRDefault="008329FD" w:rsidP="00E819BF">
            <w:pPr>
              <w:spacing w:before="0"/>
              <w:jc w:val="left"/>
              <w:rPr>
                <w:rFonts w:asciiTheme="minorHAnsi" w:hAnsiTheme="minorHAnsi" w:cstheme="minorHAnsi"/>
                <w:b/>
                <w:color w:val="000000"/>
              </w:rPr>
            </w:pPr>
            <w:r w:rsidRPr="004F738E">
              <w:rPr>
                <w:rFonts w:asciiTheme="minorHAnsi" w:hAnsiTheme="minorHAnsi" w:cstheme="minorHAnsi"/>
              </w:rPr>
              <w:t>5</w:t>
            </w:r>
            <w:r w:rsidR="00727FC2" w:rsidRPr="004F738E">
              <w:rPr>
                <w:rFonts w:asciiTheme="minorHAnsi" w:hAnsiTheme="minorHAnsi" w:cstheme="minorHAnsi"/>
              </w:rPr>
              <w:t>4</w:t>
            </w:r>
            <w:r w:rsidR="00462B23" w:rsidRPr="004F738E">
              <w:rPr>
                <w:rFonts w:asciiTheme="minorHAnsi" w:hAnsiTheme="minorHAnsi" w:cstheme="minorHAnsi"/>
              </w:rPr>
              <w:t xml:space="preserve">. Foi realizada consulta ao Sistema de Informações Gerenciais de Materiais - </w:t>
            </w:r>
            <w:r w:rsidR="00462B23" w:rsidRPr="004F738E">
              <w:rPr>
                <w:rFonts w:asciiTheme="minorHAnsi" w:hAnsiTheme="minorHAnsi" w:cstheme="minorHAnsi"/>
                <w:b/>
              </w:rPr>
              <w:t>SIGMA</w:t>
            </w:r>
            <w:r w:rsidR="00462B23" w:rsidRPr="004F738E">
              <w:rPr>
                <w:rFonts w:asciiTheme="minorHAnsi" w:hAnsiTheme="minorHAnsi" w:cstheme="minorHAnsi"/>
              </w:rPr>
              <w:t xml:space="preserve">, e ao Cadastro Nacional de Empresas Inidôneas e Suspensas – </w:t>
            </w:r>
            <w:r w:rsidR="00462B23" w:rsidRPr="004F738E">
              <w:rPr>
                <w:rFonts w:asciiTheme="minorHAnsi" w:hAnsiTheme="minorHAnsi" w:cstheme="minorHAnsi"/>
                <w:b/>
              </w:rPr>
              <w:t>CEIS</w:t>
            </w:r>
            <w:r w:rsidR="00462B23" w:rsidRPr="004F738E">
              <w:rPr>
                <w:rFonts w:asciiTheme="minorHAnsi" w:hAnsiTheme="minorHAnsi" w:cstheme="minorHAnsi"/>
              </w:rPr>
              <w:t>, para verificar se há penalidades cadastradas em nome do fornecedor? (art. 38, incisos II a VIII</w:t>
            </w:r>
            <w:r w:rsidR="00462B23" w:rsidRPr="004F738E">
              <w:rPr>
                <w:rFonts w:asciiTheme="minorHAnsi" w:hAnsiTheme="minorHAnsi" w:cstheme="minorHAnsi"/>
                <w:vertAlign w:val="superscript"/>
              </w:rPr>
              <w:footnoteReference w:id="71"/>
            </w:r>
            <w:r w:rsidR="00462B23" w:rsidRPr="004F738E">
              <w:rPr>
                <w:rFonts w:asciiTheme="minorHAnsi" w:hAnsiTheme="minorHAnsi" w:cstheme="minorHAnsi"/>
              </w:rPr>
              <w:t xml:space="preserve">, da Lei Federal 13.303/16 c/c </w:t>
            </w:r>
            <w:proofErr w:type="spellStart"/>
            <w:r w:rsidR="00462B23" w:rsidRPr="004F738E">
              <w:rPr>
                <w:rFonts w:asciiTheme="minorHAnsi" w:hAnsiTheme="minorHAnsi" w:cstheme="minorHAnsi"/>
              </w:rPr>
              <w:t>arts</w:t>
            </w:r>
            <w:proofErr w:type="spellEnd"/>
            <w:r w:rsidR="00462B23" w:rsidRPr="004F738E">
              <w:rPr>
                <w:rFonts w:asciiTheme="minorHAnsi" w:hAnsiTheme="minorHAnsi" w:cstheme="minorHAnsi"/>
              </w:rPr>
              <w:t xml:space="preserve">. 47, </w:t>
            </w:r>
            <w:r w:rsidR="00462B23" w:rsidRPr="004F738E">
              <w:rPr>
                <w:rFonts w:asciiTheme="minorHAnsi" w:hAnsiTheme="minorHAnsi" w:cstheme="minorHAnsi"/>
                <w:i/>
              </w:rPr>
              <w:t>caput</w:t>
            </w:r>
            <w:r w:rsidR="00462B23" w:rsidRPr="004F738E">
              <w:rPr>
                <w:rFonts w:asciiTheme="minorHAnsi" w:hAnsiTheme="minorHAnsi" w:cstheme="minorHAnsi"/>
              </w:rPr>
              <w:t xml:space="preserve"> e §1º, e 48, incisos II a VIII, do Decreto Municipal nº 44.698/18)</w:t>
            </w:r>
          </w:p>
        </w:tc>
        <w:tc>
          <w:tcPr>
            <w:tcW w:w="956" w:type="dxa"/>
            <w:tcBorders>
              <w:top w:val="single" w:sz="6" w:space="0" w:color="000000"/>
              <w:left w:val="single" w:sz="4" w:space="0" w:color="auto"/>
              <w:bottom w:val="single" w:sz="6" w:space="0" w:color="000000"/>
              <w:right w:val="single" w:sz="4" w:space="0" w:color="auto"/>
            </w:tcBorders>
            <w:shd w:val="clear" w:color="auto" w:fill="auto"/>
            <w:vAlign w:val="center"/>
          </w:tcPr>
          <w:p w14:paraId="7D79C765" w14:textId="77777777" w:rsidR="00462B23" w:rsidRPr="00344E6C" w:rsidRDefault="00462B23" w:rsidP="00462B23">
            <w:pPr>
              <w:spacing w:before="0"/>
              <w:jc w:val="center"/>
              <w:rPr>
                <w:rFonts w:ascii="Times New Roman" w:hAnsi="Times New Roman"/>
                <w:b/>
                <w:color w:val="000000"/>
              </w:rPr>
            </w:pPr>
          </w:p>
        </w:tc>
        <w:tc>
          <w:tcPr>
            <w:tcW w:w="956" w:type="dxa"/>
            <w:tcBorders>
              <w:top w:val="single" w:sz="6" w:space="0" w:color="000000"/>
              <w:left w:val="single" w:sz="4" w:space="0" w:color="auto"/>
              <w:bottom w:val="single" w:sz="6" w:space="0" w:color="000000"/>
              <w:right w:val="single" w:sz="6" w:space="0" w:color="000000"/>
            </w:tcBorders>
            <w:shd w:val="clear" w:color="auto" w:fill="auto"/>
            <w:vAlign w:val="center"/>
          </w:tcPr>
          <w:p w14:paraId="5F603317" w14:textId="77777777" w:rsidR="00462B23" w:rsidRPr="00344E6C" w:rsidRDefault="00462B23" w:rsidP="00462B23">
            <w:pPr>
              <w:spacing w:before="0"/>
              <w:jc w:val="center"/>
              <w:rPr>
                <w:rFonts w:ascii="Times New Roman" w:hAnsi="Times New Roman"/>
                <w:b/>
                <w:color w:val="000000"/>
              </w:rPr>
            </w:pPr>
          </w:p>
        </w:tc>
      </w:tr>
      <w:tr w:rsidR="00462B23" w:rsidRPr="00D669A6" w14:paraId="376FF85D" w14:textId="5B541A93" w:rsidTr="00E819BF">
        <w:trPr>
          <w:trHeight w:val="794"/>
          <w:jc w:val="center"/>
        </w:trPr>
        <w:tc>
          <w:tcPr>
            <w:tcW w:w="8230" w:type="dxa"/>
            <w:tcBorders>
              <w:top w:val="single" w:sz="6" w:space="0" w:color="000000"/>
              <w:left w:val="single" w:sz="6" w:space="0" w:color="000000"/>
              <w:bottom w:val="single" w:sz="6" w:space="0" w:color="000000"/>
              <w:right w:val="single" w:sz="4" w:space="0" w:color="auto"/>
            </w:tcBorders>
            <w:shd w:val="clear" w:color="auto" w:fill="auto"/>
            <w:vAlign w:val="center"/>
          </w:tcPr>
          <w:p w14:paraId="07C54EE2" w14:textId="043012BD" w:rsidR="00462B23" w:rsidRPr="004F738E" w:rsidRDefault="008329FD" w:rsidP="00E819BF">
            <w:pPr>
              <w:spacing w:before="0"/>
              <w:jc w:val="left"/>
              <w:rPr>
                <w:rFonts w:asciiTheme="minorHAnsi" w:hAnsiTheme="minorHAnsi" w:cstheme="minorHAnsi"/>
                <w:b/>
                <w:color w:val="000000"/>
              </w:rPr>
            </w:pPr>
            <w:r w:rsidRPr="004F738E">
              <w:rPr>
                <w:rFonts w:asciiTheme="minorHAnsi" w:hAnsiTheme="minorHAnsi" w:cstheme="minorHAnsi"/>
              </w:rPr>
              <w:lastRenderedPageBreak/>
              <w:t>5</w:t>
            </w:r>
            <w:r w:rsidR="00727FC2" w:rsidRPr="004F738E">
              <w:rPr>
                <w:rFonts w:asciiTheme="minorHAnsi" w:hAnsiTheme="minorHAnsi" w:cstheme="minorHAnsi"/>
              </w:rPr>
              <w:t>5</w:t>
            </w:r>
            <w:r w:rsidR="00462B23" w:rsidRPr="004F738E">
              <w:rPr>
                <w:rFonts w:asciiTheme="minorHAnsi" w:hAnsiTheme="minorHAnsi" w:cstheme="minorHAnsi"/>
              </w:rPr>
              <w:t xml:space="preserve">. Consta </w:t>
            </w:r>
            <w:r w:rsidR="00462B23" w:rsidRPr="004F738E">
              <w:rPr>
                <w:rFonts w:asciiTheme="minorHAnsi" w:hAnsiTheme="minorHAnsi" w:cstheme="minorHAnsi"/>
                <w:b/>
              </w:rPr>
              <w:t xml:space="preserve">justificativa </w:t>
            </w:r>
            <w:r w:rsidR="00462B23" w:rsidRPr="004F738E">
              <w:rPr>
                <w:rFonts w:asciiTheme="minorHAnsi" w:hAnsiTheme="minorHAnsi" w:cstheme="minorHAnsi"/>
              </w:rPr>
              <w:t xml:space="preserve">para a </w:t>
            </w:r>
            <w:r w:rsidR="00462B23" w:rsidRPr="004F738E">
              <w:rPr>
                <w:rFonts w:asciiTheme="minorHAnsi" w:hAnsiTheme="minorHAnsi" w:cstheme="minorHAnsi"/>
                <w:b/>
              </w:rPr>
              <w:t>escolha do fornecedor</w:t>
            </w:r>
            <w:r w:rsidR="00462B23" w:rsidRPr="004F738E">
              <w:rPr>
                <w:rFonts w:asciiTheme="minorHAnsi" w:hAnsiTheme="minorHAnsi" w:cstheme="minorHAnsi"/>
              </w:rPr>
              <w:t>? (art. 30, §3º, inciso II, da Lei Federal nº 13.303/2018 c/c art. 41, inciso IV, do Decreto Municipal nº 44.698/18)</w:t>
            </w:r>
          </w:p>
        </w:tc>
        <w:tc>
          <w:tcPr>
            <w:tcW w:w="956" w:type="dxa"/>
            <w:tcBorders>
              <w:top w:val="single" w:sz="6" w:space="0" w:color="000000"/>
              <w:left w:val="single" w:sz="4" w:space="0" w:color="auto"/>
              <w:bottom w:val="single" w:sz="6" w:space="0" w:color="000000"/>
              <w:right w:val="single" w:sz="4" w:space="0" w:color="auto"/>
            </w:tcBorders>
            <w:shd w:val="clear" w:color="auto" w:fill="auto"/>
            <w:vAlign w:val="center"/>
          </w:tcPr>
          <w:p w14:paraId="7A9C9E5A" w14:textId="77777777" w:rsidR="00462B23" w:rsidRPr="00344E6C" w:rsidRDefault="00462B23" w:rsidP="00462B23">
            <w:pPr>
              <w:spacing w:before="0"/>
              <w:jc w:val="center"/>
              <w:rPr>
                <w:rFonts w:ascii="Times New Roman" w:hAnsi="Times New Roman"/>
                <w:b/>
                <w:color w:val="000000"/>
              </w:rPr>
            </w:pPr>
          </w:p>
        </w:tc>
        <w:tc>
          <w:tcPr>
            <w:tcW w:w="956" w:type="dxa"/>
            <w:tcBorders>
              <w:top w:val="single" w:sz="6" w:space="0" w:color="000000"/>
              <w:left w:val="single" w:sz="4" w:space="0" w:color="auto"/>
              <w:bottom w:val="single" w:sz="6" w:space="0" w:color="000000"/>
              <w:right w:val="single" w:sz="6" w:space="0" w:color="000000"/>
            </w:tcBorders>
            <w:shd w:val="clear" w:color="auto" w:fill="auto"/>
            <w:vAlign w:val="center"/>
          </w:tcPr>
          <w:p w14:paraId="448C6214" w14:textId="77777777" w:rsidR="00462B23" w:rsidRPr="00344E6C" w:rsidRDefault="00462B23" w:rsidP="00462B23">
            <w:pPr>
              <w:spacing w:before="0"/>
              <w:jc w:val="center"/>
              <w:rPr>
                <w:rFonts w:ascii="Times New Roman" w:hAnsi="Times New Roman"/>
                <w:b/>
                <w:color w:val="000000"/>
              </w:rPr>
            </w:pPr>
          </w:p>
        </w:tc>
      </w:tr>
      <w:tr w:rsidR="00462B23" w:rsidRPr="00D669A6" w14:paraId="3566133E" w14:textId="3A6C27E2" w:rsidTr="00E819BF">
        <w:trPr>
          <w:trHeight w:val="1361"/>
          <w:jc w:val="center"/>
        </w:trPr>
        <w:tc>
          <w:tcPr>
            <w:tcW w:w="8230" w:type="dxa"/>
            <w:tcBorders>
              <w:top w:val="single" w:sz="6" w:space="0" w:color="000000"/>
              <w:left w:val="single" w:sz="6" w:space="0" w:color="000000"/>
              <w:bottom w:val="single" w:sz="6" w:space="0" w:color="000000"/>
              <w:right w:val="single" w:sz="4" w:space="0" w:color="auto"/>
            </w:tcBorders>
            <w:shd w:val="clear" w:color="auto" w:fill="auto"/>
            <w:vAlign w:val="center"/>
          </w:tcPr>
          <w:p w14:paraId="05D77311" w14:textId="287E6EBD" w:rsidR="00462B23" w:rsidRPr="004F738E" w:rsidRDefault="008329FD" w:rsidP="00E819BF">
            <w:pPr>
              <w:spacing w:before="0"/>
              <w:jc w:val="left"/>
              <w:rPr>
                <w:rFonts w:asciiTheme="minorHAnsi" w:hAnsiTheme="minorHAnsi" w:cstheme="minorHAnsi"/>
                <w:b/>
                <w:color w:val="000000"/>
              </w:rPr>
            </w:pPr>
            <w:r w:rsidRPr="004F738E">
              <w:rPr>
                <w:rFonts w:asciiTheme="minorHAnsi" w:hAnsiTheme="minorHAnsi" w:cstheme="minorHAnsi"/>
              </w:rPr>
              <w:t>5</w:t>
            </w:r>
            <w:r w:rsidR="00727FC2" w:rsidRPr="004F738E">
              <w:rPr>
                <w:rFonts w:asciiTheme="minorHAnsi" w:hAnsiTheme="minorHAnsi" w:cstheme="minorHAnsi"/>
              </w:rPr>
              <w:t>6</w:t>
            </w:r>
            <w:r w:rsidR="00462B23" w:rsidRPr="004F738E">
              <w:rPr>
                <w:rFonts w:asciiTheme="minorHAnsi" w:hAnsiTheme="minorHAnsi" w:cstheme="minorHAnsi"/>
              </w:rPr>
              <w:t xml:space="preserve">. Consta </w:t>
            </w:r>
            <w:r w:rsidR="00462B23" w:rsidRPr="004F738E">
              <w:rPr>
                <w:rFonts w:asciiTheme="minorHAnsi" w:hAnsiTheme="minorHAnsi" w:cstheme="minorHAnsi"/>
                <w:b/>
              </w:rPr>
              <w:t xml:space="preserve">justificativa para o preço </w:t>
            </w:r>
            <w:r w:rsidR="00462B23" w:rsidRPr="004F738E">
              <w:rPr>
                <w:rFonts w:asciiTheme="minorHAnsi" w:hAnsiTheme="minorHAnsi" w:cstheme="minorHAnsi"/>
              </w:rPr>
              <w:t>realizada pelo</w:t>
            </w:r>
            <w:r w:rsidR="00462B23" w:rsidRPr="004F738E">
              <w:rPr>
                <w:rFonts w:asciiTheme="minorHAnsi" w:hAnsiTheme="minorHAnsi" w:cstheme="minorHAnsi"/>
                <w:b/>
              </w:rPr>
              <w:t xml:space="preserve"> Ordenador de Despesas</w:t>
            </w:r>
            <w:r w:rsidR="00462B23" w:rsidRPr="004F738E">
              <w:rPr>
                <w:rFonts w:asciiTheme="minorHAnsi" w:hAnsiTheme="minorHAnsi" w:cstheme="minorHAnsi"/>
              </w:rPr>
              <w:t>, caso o preço da proposta do fornecedor esteja acima do valor estimado na pesquisa de mercado? (art. 30, §3º, inciso III, da Lei Federal nº 13.303/2018 c/c art. 41, inciso III, do Decreto Municipal nº 44.698/18 c/c art. 43, PU, do REGLIC)</w:t>
            </w:r>
          </w:p>
        </w:tc>
        <w:tc>
          <w:tcPr>
            <w:tcW w:w="956" w:type="dxa"/>
            <w:tcBorders>
              <w:top w:val="single" w:sz="6" w:space="0" w:color="000000"/>
              <w:left w:val="single" w:sz="4" w:space="0" w:color="auto"/>
              <w:bottom w:val="single" w:sz="6" w:space="0" w:color="000000"/>
              <w:right w:val="single" w:sz="4" w:space="0" w:color="auto"/>
            </w:tcBorders>
            <w:shd w:val="clear" w:color="auto" w:fill="auto"/>
            <w:vAlign w:val="center"/>
          </w:tcPr>
          <w:p w14:paraId="1113A325" w14:textId="77777777" w:rsidR="00462B23" w:rsidRPr="00344E6C" w:rsidRDefault="00462B23" w:rsidP="00462B23">
            <w:pPr>
              <w:spacing w:before="0"/>
              <w:jc w:val="center"/>
              <w:rPr>
                <w:rFonts w:ascii="Times New Roman" w:hAnsi="Times New Roman"/>
                <w:b/>
                <w:color w:val="000000"/>
              </w:rPr>
            </w:pPr>
          </w:p>
        </w:tc>
        <w:tc>
          <w:tcPr>
            <w:tcW w:w="956" w:type="dxa"/>
            <w:tcBorders>
              <w:top w:val="single" w:sz="6" w:space="0" w:color="000000"/>
              <w:left w:val="single" w:sz="4" w:space="0" w:color="auto"/>
              <w:bottom w:val="single" w:sz="6" w:space="0" w:color="000000"/>
              <w:right w:val="single" w:sz="6" w:space="0" w:color="000000"/>
            </w:tcBorders>
            <w:shd w:val="clear" w:color="auto" w:fill="auto"/>
            <w:vAlign w:val="center"/>
          </w:tcPr>
          <w:p w14:paraId="6242E244" w14:textId="77777777" w:rsidR="00462B23" w:rsidRPr="00344E6C" w:rsidRDefault="00462B23" w:rsidP="00462B23">
            <w:pPr>
              <w:spacing w:before="0"/>
              <w:jc w:val="center"/>
              <w:rPr>
                <w:rFonts w:ascii="Times New Roman" w:hAnsi="Times New Roman"/>
                <w:b/>
                <w:color w:val="000000"/>
              </w:rPr>
            </w:pPr>
          </w:p>
        </w:tc>
      </w:tr>
      <w:tr w:rsidR="00462B23" w:rsidRPr="00D669A6" w14:paraId="2C1B2655" w14:textId="3AFB94E2" w:rsidTr="00E819BF">
        <w:trPr>
          <w:trHeight w:val="549"/>
          <w:jc w:val="center"/>
        </w:trPr>
        <w:tc>
          <w:tcPr>
            <w:tcW w:w="10142" w:type="dxa"/>
            <w:gridSpan w:val="3"/>
            <w:tcBorders>
              <w:top w:val="single" w:sz="6" w:space="0" w:color="000000"/>
              <w:left w:val="single" w:sz="6" w:space="0" w:color="000000"/>
              <w:bottom w:val="single" w:sz="6" w:space="0" w:color="000000"/>
            </w:tcBorders>
            <w:shd w:val="clear" w:color="auto" w:fill="BFBFBF" w:themeFill="background1" w:themeFillShade="BF"/>
            <w:vAlign w:val="center"/>
          </w:tcPr>
          <w:p w14:paraId="618C04D1" w14:textId="729E877B" w:rsidR="00462B23" w:rsidRPr="004F738E" w:rsidRDefault="008440F1" w:rsidP="00E819BF">
            <w:pPr>
              <w:spacing w:before="0"/>
              <w:jc w:val="center"/>
              <w:rPr>
                <w:rFonts w:asciiTheme="minorHAnsi" w:hAnsiTheme="minorHAnsi" w:cstheme="minorHAnsi"/>
              </w:rPr>
            </w:pPr>
            <w:r w:rsidRPr="004F738E">
              <w:rPr>
                <w:rFonts w:asciiTheme="minorHAnsi" w:hAnsiTheme="minorHAnsi" w:cstheme="minorHAnsi"/>
                <w:b/>
                <w:color w:val="000000"/>
              </w:rPr>
              <w:t>ETAPA 8 - PLANEJAMENTO ORÇAMENTÁRIO E FINANCEIRO</w:t>
            </w:r>
          </w:p>
        </w:tc>
      </w:tr>
      <w:tr w:rsidR="00462B23" w:rsidRPr="00D669A6" w14:paraId="2002ABDB"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00000116" w14:textId="4DEFB6B4" w:rsidR="00462B23" w:rsidRPr="004F738E" w:rsidRDefault="00000000"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sdt>
              <w:sdtPr>
                <w:rPr>
                  <w:rFonts w:asciiTheme="minorHAnsi" w:hAnsiTheme="minorHAnsi" w:cstheme="minorHAnsi"/>
                </w:rPr>
                <w:tag w:val="goog_rdk_22"/>
                <w:id w:val="1362396039"/>
              </w:sdtPr>
              <w:sdtContent/>
            </w:sdt>
            <w:r w:rsidR="008329FD" w:rsidRPr="004F738E">
              <w:rPr>
                <w:rFonts w:asciiTheme="minorHAnsi" w:hAnsiTheme="minorHAnsi" w:cstheme="minorHAnsi"/>
                <w:color w:val="000000"/>
              </w:rPr>
              <w:t>5</w:t>
            </w:r>
            <w:r w:rsidR="00727FC2" w:rsidRPr="004F738E">
              <w:rPr>
                <w:rFonts w:asciiTheme="minorHAnsi" w:hAnsiTheme="minorHAnsi" w:cstheme="minorHAnsi"/>
                <w:color w:val="000000"/>
              </w:rPr>
              <w:t>7</w:t>
            </w:r>
            <w:r w:rsidR="00462B23" w:rsidRPr="004F738E">
              <w:rPr>
                <w:rFonts w:asciiTheme="minorHAnsi" w:hAnsiTheme="minorHAnsi" w:cstheme="minorHAnsi"/>
                <w:color w:val="000000"/>
              </w:rPr>
              <w:t xml:space="preserve">. Consta declaração </w:t>
            </w:r>
            <w:r w:rsidR="00462B23" w:rsidRPr="004F738E">
              <w:rPr>
                <w:rFonts w:asciiTheme="minorHAnsi" w:hAnsiTheme="minorHAnsi" w:cstheme="minorHAnsi"/>
                <w:b/>
                <w:color w:val="000000"/>
              </w:rPr>
              <w:t>da existência de previsão orçamentária</w:t>
            </w:r>
            <w:r w:rsidR="00462B23" w:rsidRPr="004F738E">
              <w:rPr>
                <w:rFonts w:asciiTheme="minorHAnsi" w:hAnsiTheme="minorHAnsi" w:cstheme="minorHAnsi"/>
                <w:color w:val="000000"/>
              </w:rPr>
              <w:t xml:space="preserve"> para a despesa (</w:t>
            </w:r>
            <w:r w:rsidR="00462B23" w:rsidRPr="004F738E">
              <w:rPr>
                <w:rFonts w:asciiTheme="minorHAnsi" w:hAnsiTheme="minorHAnsi" w:cstheme="minorHAnsi"/>
                <w:b/>
                <w:color w:val="000000"/>
              </w:rPr>
              <w:t xml:space="preserve">adequação da despesa à LOA) e </w:t>
            </w:r>
            <w:r w:rsidR="00462B23" w:rsidRPr="004F738E">
              <w:rPr>
                <w:rFonts w:asciiTheme="minorHAnsi" w:hAnsiTheme="minorHAnsi" w:cstheme="minorHAnsi"/>
                <w:color w:val="000000"/>
              </w:rPr>
              <w:t>atestação</w:t>
            </w:r>
            <w:r w:rsidR="00462B23" w:rsidRPr="004F738E">
              <w:rPr>
                <w:rFonts w:asciiTheme="minorHAnsi" w:hAnsiTheme="minorHAnsi" w:cstheme="minorHAnsi"/>
                <w:b/>
                <w:color w:val="000000"/>
              </w:rPr>
              <w:t xml:space="preserve"> </w:t>
            </w:r>
            <w:r w:rsidR="00462B23" w:rsidRPr="004F738E">
              <w:rPr>
                <w:rFonts w:asciiTheme="minorHAnsi" w:hAnsiTheme="minorHAnsi" w:cstheme="minorHAnsi"/>
                <w:color w:val="000000"/>
              </w:rPr>
              <w:t xml:space="preserve">da compatibilidade da despesa com a </w:t>
            </w:r>
            <w:r w:rsidR="00462B23" w:rsidRPr="004F738E">
              <w:rPr>
                <w:rFonts w:asciiTheme="minorHAnsi" w:hAnsiTheme="minorHAnsi" w:cstheme="minorHAnsi"/>
                <w:b/>
                <w:color w:val="000000"/>
              </w:rPr>
              <w:t xml:space="preserve">Lei de Diretrizes Orçamentárias </w:t>
            </w:r>
            <w:r w:rsidR="00462B23" w:rsidRPr="004F738E">
              <w:rPr>
                <w:rFonts w:asciiTheme="minorHAnsi" w:hAnsiTheme="minorHAnsi" w:cstheme="minorHAnsi"/>
                <w:color w:val="000000"/>
              </w:rPr>
              <w:t>e o</w:t>
            </w:r>
            <w:r w:rsidR="00462B23" w:rsidRPr="004F738E">
              <w:rPr>
                <w:rFonts w:asciiTheme="minorHAnsi" w:hAnsiTheme="minorHAnsi" w:cstheme="minorHAnsi"/>
                <w:b/>
                <w:color w:val="000000"/>
              </w:rPr>
              <w:t xml:space="preserve"> Plano Plurianual</w:t>
            </w:r>
            <w:r w:rsidR="00462B23" w:rsidRPr="004F738E">
              <w:rPr>
                <w:rFonts w:asciiTheme="minorHAnsi" w:hAnsiTheme="minorHAnsi" w:cstheme="minorHAnsi"/>
                <w:color w:val="000000"/>
              </w:rPr>
              <w:t>? (art. 16, inciso II, e §1º, incisos I e II, da LC Federal 101/00</w:t>
            </w:r>
            <w:r w:rsidR="00462B23" w:rsidRPr="004F738E">
              <w:rPr>
                <w:rFonts w:asciiTheme="minorHAnsi" w:hAnsiTheme="minorHAnsi" w:cstheme="minorHAnsi"/>
                <w:color w:val="000000"/>
                <w:vertAlign w:val="superscript"/>
              </w:rPr>
              <w:footnoteReference w:id="72"/>
            </w:r>
            <w:r w:rsidR="00462B23" w:rsidRPr="004F738E">
              <w:rPr>
                <w:rFonts w:asciiTheme="minorHAnsi" w:hAnsiTheme="minorHAnsi" w:cstheme="minorHAnsi"/>
                <w:color w:val="000000"/>
              </w:rPr>
              <w:t xml:space="preserve"> c/c art. 57, inciso VII, do REGLIC)</w:t>
            </w:r>
          </w:p>
        </w:tc>
        <w:tc>
          <w:tcPr>
            <w:tcW w:w="956" w:type="dxa"/>
            <w:tcBorders>
              <w:top w:val="single" w:sz="6" w:space="0" w:color="000000"/>
              <w:left w:val="single" w:sz="6" w:space="0" w:color="000000"/>
              <w:bottom w:val="single" w:sz="6" w:space="0" w:color="000000"/>
              <w:right w:val="single" w:sz="6" w:space="0" w:color="000000"/>
            </w:tcBorders>
          </w:tcPr>
          <w:p w14:paraId="00000117"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0000118" w14:textId="77777777" w:rsidR="00462B23" w:rsidRPr="00D669A6" w:rsidRDefault="00462B23" w:rsidP="00462B23">
            <w:pPr>
              <w:spacing w:before="0"/>
              <w:rPr>
                <w:rFonts w:ascii="Times New Roman" w:hAnsi="Times New Roman"/>
              </w:rPr>
            </w:pPr>
          </w:p>
        </w:tc>
      </w:tr>
      <w:tr w:rsidR="00462B23" w:rsidRPr="00D669A6" w14:paraId="6E25227D"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00000119" w14:textId="730CFC25" w:rsidR="00462B23" w:rsidRPr="004F738E" w:rsidRDefault="00727E91"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4F738E">
              <w:rPr>
                <w:rFonts w:asciiTheme="minorHAnsi" w:hAnsiTheme="minorHAnsi" w:cstheme="minorHAnsi"/>
                <w:color w:val="000000"/>
              </w:rPr>
              <w:t>5</w:t>
            </w:r>
            <w:r w:rsidR="00727FC2" w:rsidRPr="004F738E">
              <w:rPr>
                <w:rFonts w:asciiTheme="minorHAnsi" w:hAnsiTheme="minorHAnsi" w:cstheme="minorHAnsi"/>
                <w:color w:val="000000"/>
              </w:rPr>
              <w:t>8</w:t>
            </w:r>
            <w:r w:rsidR="00462B23" w:rsidRPr="004F738E">
              <w:rPr>
                <w:rFonts w:asciiTheme="minorHAnsi" w:hAnsiTheme="minorHAnsi" w:cstheme="minorHAnsi"/>
                <w:color w:val="000000"/>
              </w:rPr>
              <w:t xml:space="preserve">. Consta </w:t>
            </w:r>
            <w:r w:rsidR="00462B23" w:rsidRPr="004F738E">
              <w:rPr>
                <w:rFonts w:asciiTheme="minorHAnsi" w:hAnsiTheme="minorHAnsi" w:cstheme="minorHAnsi"/>
                <w:b/>
                <w:color w:val="000000"/>
              </w:rPr>
              <w:t>reserva orçamentária</w:t>
            </w:r>
            <w:r w:rsidR="00462B23" w:rsidRPr="004F738E">
              <w:rPr>
                <w:rFonts w:asciiTheme="minorHAnsi" w:hAnsiTheme="minorHAnsi" w:cstheme="minorHAnsi"/>
                <w:color w:val="000000"/>
              </w:rPr>
              <w:t xml:space="preserve"> feita pela autoridade competente para realização de despesa no exercício? (art. 37, inciso IV, da LC Federal 101/00</w:t>
            </w:r>
            <w:r w:rsidR="00462B23" w:rsidRPr="004F738E">
              <w:rPr>
                <w:rFonts w:asciiTheme="minorHAnsi" w:hAnsiTheme="minorHAnsi" w:cstheme="minorHAnsi"/>
                <w:color w:val="000000"/>
                <w:vertAlign w:val="superscript"/>
              </w:rPr>
              <w:footnoteReference w:id="73"/>
            </w:r>
            <w:r w:rsidR="00462B23" w:rsidRPr="004F738E">
              <w:rPr>
                <w:rFonts w:asciiTheme="minorHAnsi" w:hAnsiTheme="minorHAnsi" w:cstheme="minorHAnsi"/>
                <w:color w:val="000000"/>
              </w:rPr>
              <w:t xml:space="preserve"> c/c art. 57, inciso VII, do REGLIC)</w:t>
            </w:r>
          </w:p>
        </w:tc>
        <w:tc>
          <w:tcPr>
            <w:tcW w:w="956" w:type="dxa"/>
            <w:tcBorders>
              <w:top w:val="single" w:sz="6" w:space="0" w:color="000000"/>
              <w:left w:val="single" w:sz="6" w:space="0" w:color="000000"/>
              <w:bottom w:val="single" w:sz="6" w:space="0" w:color="000000"/>
              <w:right w:val="single" w:sz="6" w:space="0" w:color="000000"/>
            </w:tcBorders>
          </w:tcPr>
          <w:p w14:paraId="0000011A"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000011B" w14:textId="77777777" w:rsidR="00462B23" w:rsidRPr="00D669A6" w:rsidRDefault="00462B23" w:rsidP="00462B23">
            <w:pPr>
              <w:spacing w:before="0"/>
              <w:rPr>
                <w:rFonts w:ascii="Times New Roman" w:hAnsi="Times New Roman"/>
              </w:rPr>
            </w:pPr>
          </w:p>
        </w:tc>
      </w:tr>
      <w:tr w:rsidR="00462B23" w:rsidRPr="00D669A6" w14:paraId="5527CF4F"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0000011C" w14:textId="41FE4110" w:rsidR="00462B23" w:rsidRPr="004F738E" w:rsidRDefault="00727FC2"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4F738E">
              <w:rPr>
                <w:rFonts w:asciiTheme="minorHAnsi" w:hAnsiTheme="minorHAnsi" w:cstheme="minorHAnsi"/>
                <w:color w:val="000000"/>
              </w:rPr>
              <w:t>59</w:t>
            </w:r>
            <w:r w:rsidR="00462B23" w:rsidRPr="004F738E">
              <w:rPr>
                <w:rFonts w:asciiTheme="minorHAnsi" w:hAnsiTheme="minorHAnsi" w:cstheme="minorHAnsi"/>
                <w:color w:val="000000"/>
              </w:rPr>
              <w:t xml:space="preserve">. </w:t>
            </w:r>
            <w:sdt>
              <w:sdtPr>
                <w:rPr>
                  <w:rFonts w:asciiTheme="minorHAnsi" w:hAnsiTheme="minorHAnsi" w:cstheme="minorHAnsi"/>
                </w:rPr>
                <w:tag w:val="goog_rdk_23"/>
                <w:id w:val="1129436659"/>
              </w:sdtPr>
              <w:sdtContent/>
            </w:sdt>
            <w:r w:rsidR="00462B23" w:rsidRPr="004F738E">
              <w:rPr>
                <w:rFonts w:asciiTheme="minorHAnsi" w:hAnsiTheme="minorHAnsi" w:cstheme="minorHAnsi"/>
                <w:color w:val="000000"/>
              </w:rPr>
              <w:t xml:space="preserve"> Consta previsão para a emissão de </w:t>
            </w:r>
            <w:r w:rsidR="00462B23" w:rsidRPr="004F738E">
              <w:rPr>
                <w:rFonts w:asciiTheme="minorHAnsi" w:hAnsiTheme="minorHAnsi" w:cstheme="minorHAnsi"/>
                <w:b/>
                <w:color w:val="000000"/>
              </w:rPr>
              <w:t xml:space="preserve">empenho </w:t>
            </w:r>
            <w:r w:rsidR="00462B23" w:rsidRPr="004F738E">
              <w:rPr>
                <w:rFonts w:asciiTheme="minorHAnsi" w:hAnsiTheme="minorHAnsi" w:cstheme="minorHAnsi"/>
                <w:color w:val="000000"/>
              </w:rPr>
              <w:t>em momento oportuno? (art. 60, da Lei Federal 4.320/64)</w:t>
            </w:r>
            <w:r w:rsidR="00462B23" w:rsidRPr="004F738E">
              <w:rPr>
                <w:rFonts w:asciiTheme="minorHAnsi" w:hAnsiTheme="minorHAnsi" w:cstheme="minorHAnsi"/>
                <w:color w:val="000000"/>
                <w:vertAlign w:val="superscript"/>
              </w:rPr>
              <w:footnoteReference w:id="74"/>
            </w:r>
          </w:p>
        </w:tc>
        <w:tc>
          <w:tcPr>
            <w:tcW w:w="956" w:type="dxa"/>
            <w:tcBorders>
              <w:top w:val="single" w:sz="6" w:space="0" w:color="000000"/>
              <w:left w:val="single" w:sz="6" w:space="0" w:color="000000"/>
              <w:bottom w:val="single" w:sz="6" w:space="0" w:color="000000"/>
              <w:right w:val="single" w:sz="6" w:space="0" w:color="000000"/>
            </w:tcBorders>
          </w:tcPr>
          <w:p w14:paraId="0000011D"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000011E" w14:textId="77777777" w:rsidR="00462B23" w:rsidRPr="00D669A6" w:rsidRDefault="00462B23" w:rsidP="00462B23">
            <w:pPr>
              <w:spacing w:before="0"/>
              <w:rPr>
                <w:rFonts w:ascii="Times New Roman" w:hAnsi="Times New Roman"/>
              </w:rPr>
            </w:pPr>
          </w:p>
        </w:tc>
      </w:tr>
      <w:tr w:rsidR="00462B23" w:rsidRPr="00D669A6" w14:paraId="35414F1E" w14:textId="77777777" w:rsidTr="008270E7">
        <w:trPr>
          <w:trHeight w:val="549"/>
          <w:jc w:val="center"/>
        </w:trPr>
        <w:tc>
          <w:tcPr>
            <w:tcW w:w="8230" w:type="dxa"/>
            <w:tcBorders>
              <w:top w:val="single" w:sz="6" w:space="0" w:color="000000"/>
              <w:left w:val="single" w:sz="6" w:space="0" w:color="000000"/>
              <w:bottom w:val="single" w:sz="6" w:space="0" w:color="000000"/>
              <w:right w:val="single" w:sz="6" w:space="0" w:color="000000"/>
            </w:tcBorders>
          </w:tcPr>
          <w:p w14:paraId="69805FAB" w14:textId="79BFE81B" w:rsidR="00462B23" w:rsidRPr="004F738E" w:rsidRDefault="00462B23" w:rsidP="00462B23">
            <w:pPr>
              <w:numPr>
                <w:ilvl w:val="0"/>
                <w:numId w:val="6"/>
              </w:numPr>
              <w:pBdr>
                <w:top w:val="nil"/>
                <w:left w:val="nil"/>
                <w:bottom w:val="nil"/>
                <w:right w:val="nil"/>
                <w:between w:val="nil"/>
              </w:pBdr>
              <w:tabs>
                <w:tab w:val="right" w:pos="6774"/>
              </w:tabs>
              <w:spacing w:before="0"/>
              <w:ind w:left="0"/>
              <w:rPr>
                <w:rFonts w:asciiTheme="minorHAnsi" w:hAnsiTheme="minorHAnsi" w:cstheme="minorHAnsi"/>
                <w:color w:val="000000"/>
              </w:rPr>
            </w:pPr>
            <w:r w:rsidRPr="004F738E">
              <w:rPr>
                <w:rFonts w:asciiTheme="minorHAnsi" w:hAnsiTheme="minorHAnsi" w:cstheme="minorHAnsi"/>
                <w:color w:val="000000"/>
              </w:rPr>
              <w:t>6</w:t>
            </w:r>
            <w:r w:rsidR="00727FC2" w:rsidRPr="004F738E">
              <w:rPr>
                <w:rFonts w:asciiTheme="minorHAnsi" w:hAnsiTheme="minorHAnsi" w:cstheme="minorHAnsi"/>
                <w:color w:val="000000"/>
              </w:rPr>
              <w:t>0</w:t>
            </w:r>
            <w:r w:rsidRPr="004F738E">
              <w:rPr>
                <w:rFonts w:asciiTheme="minorHAnsi" w:hAnsiTheme="minorHAnsi" w:cstheme="minorHAnsi"/>
                <w:color w:val="000000"/>
              </w:rPr>
              <w:t xml:space="preserve">. Consta a demonstração da previsão da contratação no </w:t>
            </w:r>
            <w:r w:rsidRPr="004F738E">
              <w:rPr>
                <w:rFonts w:asciiTheme="minorHAnsi" w:hAnsiTheme="minorHAnsi" w:cstheme="minorHAnsi"/>
                <w:b/>
                <w:color w:val="000000"/>
              </w:rPr>
              <w:t>plano de contratações anual da RIOSAÚDE</w:t>
            </w:r>
            <w:r w:rsidRPr="004F738E">
              <w:rPr>
                <w:rFonts w:asciiTheme="minorHAnsi" w:hAnsiTheme="minorHAnsi" w:cstheme="minorHAnsi"/>
                <w:color w:val="000000"/>
              </w:rPr>
              <w:t>? (Portaria "N" RIOSAÚDE/PRE nº 64 de 14 de agosto de 2024</w:t>
            </w:r>
            <w:r w:rsidRPr="004F738E">
              <w:rPr>
                <w:rStyle w:val="Refdenotaderodap"/>
                <w:rFonts w:asciiTheme="minorHAnsi" w:hAnsiTheme="minorHAnsi" w:cstheme="minorHAnsi"/>
                <w:color w:val="000000"/>
              </w:rPr>
              <w:footnoteReference w:id="75"/>
            </w:r>
            <w:r w:rsidRPr="004F738E">
              <w:rPr>
                <w:rFonts w:asciiTheme="minorHAnsi" w:hAnsiTheme="minorHAnsi" w:cstheme="minorHAnsi"/>
                <w:color w:val="000000"/>
              </w:rPr>
              <w:t xml:space="preserve">)      </w:t>
            </w:r>
          </w:p>
        </w:tc>
        <w:tc>
          <w:tcPr>
            <w:tcW w:w="956" w:type="dxa"/>
            <w:tcBorders>
              <w:top w:val="single" w:sz="6" w:space="0" w:color="000000"/>
              <w:left w:val="single" w:sz="6" w:space="0" w:color="000000"/>
              <w:bottom w:val="single" w:sz="6" w:space="0" w:color="000000"/>
              <w:right w:val="single" w:sz="6" w:space="0" w:color="000000"/>
            </w:tcBorders>
          </w:tcPr>
          <w:p w14:paraId="7CE308A5"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2CCFA6DE" w14:textId="77777777" w:rsidR="00462B23" w:rsidRPr="00D669A6" w:rsidRDefault="00462B23" w:rsidP="00462B23">
            <w:pPr>
              <w:spacing w:before="0"/>
              <w:rPr>
                <w:rFonts w:ascii="Times New Roman" w:hAnsi="Times New Roman"/>
              </w:rPr>
            </w:pPr>
          </w:p>
        </w:tc>
      </w:tr>
      <w:tr w:rsidR="00462B23" w:rsidRPr="00D669A6" w14:paraId="0EE58ED9" w14:textId="085225FC" w:rsidTr="00E819BF">
        <w:trPr>
          <w:trHeight w:val="510"/>
          <w:jc w:val="center"/>
        </w:trPr>
        <w:tc>
          <w:tcPr>
            <w:tcW w:w="10142" w:type="dxa"/>
            <w:gridSpan w:val="3"/>
            <w:tcBorders>
              <w:top w:val="single" w:sz="6" w:space="0" w:color="000000"/>
              <w:left w:val="single" w:sz="6" w:space="0" w:color="000000"/>
              <w:bottom w:val="single" w:sz="6" w:space="0" w:color="000000"/>
            </w:tcBorders>
            <w:shd w:val="clear" w:color="auto" w:fill="BFBFBF" w:themeFill="background1" w:themeFillShade="BF"/>
            <w:vAlign w:val="center"/>
          </w:tcPr>
          <w:p w14:paraId="440DB225" w14:textId="14C71EA5" w:rsidR="00462B23" w:rsidRPr="004F738E" w:rsidRDefault="008440F1" w:rsidP="00344E6C">
            <w:pPr>
              <w:spacing w:before="0"/>
              <w:jc w:val="center"/>
              <w:rPr>
                <w:rFonts w:asciiTheme="minorHAnsi" w:hAnsiTheme="minorHAnsi" w:cstheme="minorHAnsi"/>
              </w:rPr>
            </w:pPr>
            <w:r w:rsidRPr="004F738E">
              <w:rPr>
                <w:rFonts w:asciiTheme="minorHAnsi" w:hAnsiTheme="minorHAnsi" w:cstheme="minorHAnsi"/>
                <w:b/>
              </w:rPr>
              <w:t xml:space="preserve">ETAPA 9 – DOS ATOS DE AUTORIZO E </w:t>
            </w:r>
            <w:sdt>
              <w:sdtPr>
                <w:rPr>
                  <w:rFonts w:asciiTheme="minorHAnsi" w:hAnsiTheme="minorHAnsi" w:cstheme="minorHAnsi"/>
                </w:rPr>
                <w:tag w:val="goog_rdk_32"/>
                <w:id w:val="1863316030"/>
                <w:showingPlcHdr/>
              </w:sdtPr>
              <w:sdtContent>
                <w:r>
                  <w:rPr>
                    <w:rFonts w:asciiTheme="minorHAnsi" w:hAnsiTheme="minorHAnsi" w:cstheme="minorHAnsi"/>
                  </w:rPr>
                  <w:t xml:space="preserve">     </w:t>
                </w:r>
              </w:sdtContent>
            </w:sdt>
            <w:sdt>
              <w:sdtPr>
                <w:rPr>
                  <w:rFonts w:asciiTheme="minorHAnsi" w:hAnsiTheme="minorHAnsi" w:cstheme="minorHAnsi"/>
                </w:rPr>
                <w:tag w:val="goog_rdk_33"/>
                <w:id w:val="-1623447251"/>
              </w:sdtPr>
              <w:sdtContent/>
            </w:sdt>
            <w:sdt>
              <w:sdtPr>
                <w:rPr>
                  <w:rFonts w:asciiTheme="minorHAnsi" w:hAnsiTheme="minorHAnsi" w:cstheme="minorHAnsi"/>
                </w:rPr>
                <w:tag w:val="goog_rdk_34"/>
                <w:id w:val="-318585732"/>
              </w:sdtPr>
              <w:sdtContent/>
            </w:sdt>
            <w:r w:rsidRPr="004F738E">
              <w:rPr>
                <w:rFonts w:asciiTheme="minorHAnsi" w:hAnsiTheme="minorHAnsi" w:cstheme="minorHAnsi"/>
                <w:b/>
              </w:rPr>
              <w:t>RATIFICO</w:t>
            </w:r>
          </w:p>
        </w:tc>
      </w:tr>
      <w:tr w:rsidR="00462B23" w:rsidRPr="00D669A6" w14:paraId="4FBBF377" w14:textId="0E4CF332" w:rsidTr="008270E7">
        <w:trPr>
          <w:trHeight w:val="549"/>
          <w:jc w:val="center"/>
        </w:trPr>
        <w:tc>
          <w:tcPr>
            <w:tcW w:w="8230" w:type="dxa"/>
            <w:tcBorders>
              <w:top w:val="single" w:sz="6" w:space="0" w:color="000000"/>
              <w:left w:val="single" w:sz="6" w:space="0" w:color="000000"/>
              <w:bottom w:val="single" w:sz="6" w:space="0" w:color="000000"/>
              <w:right w:val="single" w:sz="4" w:space="0" w:color="auto"/>
            </w:tcBorders>
            <w:shd w:val="clear" w:color="auto" w:fill="auto"/>
            <w:vAlign w:val="center"/>
          </w:tcPr>
          <w:p w14:paraId="63B91DE0" w14:textId="0F542654" w:rsidR="00462B23" w:rsidRPr="004F738E" w:rsidRDefault="00462B23" w:rsidP="00462B23">
            <w:pPr>
              <w:spacing w:before="0"/>
              <w:rPr>
                <w:rFonts w:asciiTheme="minorHAnsi" w:hAnsiTheme="minorHAnsi" w:cstheme="minorHAnsi"/>
                <w:b/>
              </w:rPr>
            </w:pPr>
            <w:r w:rsidRPr="004F738E">
              <w:rPr>
                <w:rFonts w:asciiTheme="minorHAnsi" w:hAnsiTheme="minorHAnsi" w:cstheme="minorHAnsi"/>
              </w:rPr>
              <w:lastRenderedPageBreak/>
              <w:t>6</w:t>
            </w:r>
            <w:r w:rsidR="00727FC2" w:rsidRPr="004F738E">
              <w:rPr>
                <w:rFonts w:asciiTheme="minorHAnsi" w:hAnsiTheme="minorHAnsi" w:cstheme="minorHAnsi"/>
              </w:rPr>
              <w:t>1</w:t>
            </w:r>
            <w:r w:rsidRPr="004F738E">
              <w:rPr>
                <w:rFonts w:asciiTheme="minorHAnsi" w:hAnsiTheme="minorHAnsi" w:cstheme="minorHAnsi"/>
              </w:rPr>
              <w:t>.1.</w:t>
            </w:r>
            <w:r w:rsidRPr="004F738E">
              <w:rPr>
                <w:rFonts w:asciiTheme="minorHAnsi" w:hAnsiTheme="minorHAnsi" w:cstheme="minorHAnsi"/>
                <w:b/>
              </w:rPr>
              <w:t xml:space="preserve"> </w:t>
            </w:r>
            <w:r w:rsidRPr="004F738E">
              <w:rPr>
                <w:rFonts w:asciiTheme="minorHAnsi" w:hAnsiTheme="minorHAnsi" w:cstheme="minorHAnsi"/>
                <w:color w:val="000000"/>
              </w:rPr>
              <w:t xml:space="preserve">Consta </w:t>
            </w:r>
            <w:r w:rsidRPr="004F738E">
              <w:rPr>
                <w:rFonts w:asciiTheme="minorHAnsi" w:hAnsiTheme="minorHAnsi" w:cstheme="minorHAnsi"/>
                <w:b/>
                <w:color w:val="000000"/>
              </w:rPr>
              <w:t>autorização para a contratação</w:t>
            </w:r>
            <w:r w:rsidRPr="004F738E">
              <w:rPr>
                <w:rFonts w:asciiTheme="minorHAnsi" w:hAnsiTheme="minorHAnsi" w:cstheme="minorHAnsi"/>
                <w:color w:val="000000"/>
              </w:rPr>
              <w:t xml:space="preserve"> emitida pel</w:t>
            </w:r>
            <w:r w:rsidRPr="004F738E">
              <w:rPr>
                <w:rFonts w:asciiTheme="minorHAnsi" w:hAnsiTheme="minorHAnsi" w:cstheme="minorHAnsi"/>
              </w:rPr>
              <w:t xml:space="preserve">a autoridade competente, com a respectiva </w:t>
            </w:r>
            <w:r w:rsidRPr="004F738E">
              <w:rPr>
                <w:rFonts w:asciiTheme="minorHAnsi" w:hAnsiTheme="minorHAnsi" w:cstheme="minorHAnsi"/>
                <w:b/>
              </w:rPr>
              <w:t>publicação em D.O</w:t>
            </w:r>
            <w:r w:rsidRPr="004F738E">
              <w:rPr>
                <w:rFonts w:asciiTheme="minorHAnsi" w:hAnsiTheme="minorHAnsi" w:cstheme="minorHAnsi"/>
              </w:rPr>
              <w:t>?</w:t>
            </w:r>
            <w:r w:rsidRPr="004F738E">
              <w:rPr>
                <w:rFonts w:asciiTheme="minorHAnsi" w:hAnsiTheme="minorHAnsi" w:cstheme="minorHAnsi"/>
                <w:vertAlign w:val="superscript"/>
              </w:rPr>
              <w:t xml:space="preserve"> </w:t>
            </w:r>
            <w:r w:rsidRPr="004F738E">
              <w:rPr>
                <w:rFonts w:asciiTheme="minorHAnsi" w:hAnsiTheme="minorHAnsi" w:cstheme="minorHAnsi"/>
              </w:rPr>
              <w:t>(art. 38, inciso XVII, do Decreto Municipal nº 38.125/13</w:t>
            </w:r>
            <w:r w:rsidRPr="004F738E">
              <w:rPr>
                <w:rFonts w:asciiTheme="minorHAnsi" w:hAnsiTheme="minorHAnsi" w:cstheme="minorHAnsi"/>
                <w:vertAlign w:val="superscript"/>
              </w:rPr>
              <w:footnoteReference w:id="76"/>
            </w:r>
            <w:r w:rsidRPr="004F738E">
              <w:rPr>
                <w:rFonts w:asciiTheme="minorHAnsi" w:hAnsiTheme="minorHAnsi" w:cstheme="minorHAnsi"/>
              </w:rPr>
              <w:t xml:space="preserve"> c/c </w:t>
            </w:r>
            <w:proofErr w:type="spellStart"/>
            <w:r w:rsidRPr="004F738E">
              <w:rPr>
                <w:rFonts w:asciiTheme="minorHAnsi" w:hAnsiTheme="minorHAnsi" w:cstheme="minorHAnsi"/>
              </w:rPr>
              <w:t>arts</w:t>
            </w:r>
            <w:proofErr w:type="spellEnd"/>
            <w:r w:rsidRPr="004F738E">
              <w:rPr>
                <w:rFonts w:asciiTheme="minorHAnsi" w:hAnsiTheme="minorHAnsi" w:cstheme="minorHAnsi"/>
              </w:rPr>
              <w:t>. 45, §4º, e 57, inciso X, do REGLIC)</w:t>
            </w:r>
          </w:p>
        </w:tc>
        <w:tc>
          <w:tcPr>
            <w:tcW w:w="956" w:type="dxa"/>
            <w:tcBorders>
              <w:top w:val="single" w:sz="6" w:space="0" w:color="000000"/>
              <w:left w:val="single" w:sz="4" w:space="0" w:color="auto"/>
              <w:bottom w:val="single" w:sz="6" w:space="0" w:color="000000"/>
              <w:right w:val="single" w:sz="4" w:space="0" w:color="auto"/>
            </w:tcBorders>
            <w:shd w:val="clear" w:color="auto" w:fill="auto"/>
            <w:vAlign w:val="center"/>
          </w:tcPr>
          <w:p w14:paraId="513FC870" w14:textId="77777777" w:rsidR="00462B23" w:rsidRPr="00344E6C" w:rsidRDefault="00462B23" w:rsidP="00462B23">
            <w:pPr>
              <w:spacing w:before="0"/>
              <w:jc w:val="center"/>
              <w:rPr>
                <w:rFonts w:ascii="Times New Roman" w:hAnsi="Times New Roman"/>
                <w:b/>
              </w:rPr>
            </w:pPr>
          </w:p>
        </w:tc>
        <w:tc>
          <w:tcPr>
            <w:tcW w:w="956" w:type="dxa"/>
            <w:tcBorders>
              <w:top w:val="single" w:sz="6" w:space="0" w:color="000000"/>
              <w:left w:val="single" w:sz="4" w:space="0" w:color="auto"/>
              <w:bottom w:val="single" w:sz="6" w:space="0" w:color="000000"/>
              <w:right w:val="single" w:sz="6" w:space="0" w:color="000000"/>
            </w:tcBorders>
            <w:shd w:val="clear" w:color="auto" w:fill="auto"/>
            <w:vAlign w:val="center"/>
          </w:tcPr>
          <w:p w14:paraId="391A6ED3" w14:textId="77777777" w:rsidR="00462B23" w:rsidRPr="00344E6C" w:rsidRDefault="00462B23" w:rsidP="00462B23">
            <w:pPr>
              <w:spacing w:before="0"/>
              <w:jc w:val="center"/>
              <w:rPr>
                <w:rFonts w:ascii="Times New Roman" w:hAnsi="Times New Roman"/>
                <w:b/>
              </w:rPr>
            </w:pPr>
          </w:p>
        </w:tc>
      </w:tr>
      <w:tr w:rsidR="00462B23" w:rsidRPr="00D669A6" w14:paraId="732E717D" w14:textId="77777777" w:rsidTr="008270E7">
        <w:trPr>
          <w:trHeight w:val="549"/>
          <w:jc w:val="center"/>
        </w:trPr>
        <w:tc>
          <w:tcPr>
            <w:tcW w:w="8230" w:type="dxa"/>
            <w:tcBorders>
              <w:top w:val="single" w:sz="6" w:space="0" w:color="000000"/>
              <w:left w:val="single" w:sz="6" w:space="0" w:color="000000"/>
              <w:bottom w:val="single" w:sz="6" w:space="0" w:color="000000"/>
              <w:right w:val="single" w:sz="4" w:space="0" w:color="auto"/>
            </w:tcBorders>
            <w:shd w:val="clear" w:color="auto" w:fill="auto"/>
            <w:vAlign w:val="center"/>
          </w:tcPr>
          <w:p w14:paraId="39B37CE2" w14:textId="359D90DD" w:rsidR="00462B23" w:rsidRPr="004F738E" w:rsidRDefault="00462B23" w:rsidP="00462B23">
            <w:pPr>
              <w:spacing w:before="0"/>
              <w:rPr>
                <w:rFonts w:asciiTheme="minorHAnsi" w:hAnsiTheme="minorHAnsi" w:cstheme="minorHAnsi"/>
              </w:rPr>
            </w:pPr>
            <w:r w:rsidRPr="004F738E">
              <w:rPr>
                <w:rFonts w:asciiTheme="minorHAnsi" w:hAnsiTheme="minorHAnsi" w:cstheme="minorHAnsi"/>
              </w:rPr>
              <w:t>6</w:t>
            </w:r>
            <w:r w:rsidR="00727FC2" w:rsidRPr="004F738E">
              <w:rPr>
                <w:rFonts w:asciiTheme="minorHAnsi" w:hAnsiTheme="minorHAnsi" w:cstheme="minorHAnsi"/>
              </w:rPr>
              <w:t>1</w:t>
            </w:r>
            <w:r w:rsidRPr="004F738E">
              <w:rPr>
                <w:rFonts w:asciiTheme="minorHAnsi" w:hAnsiTheme="minorHAnsi" w:cstheme="minorHAnsi"/>
              </w:rPr>
              <w:t xml:space="preserve">.2. O ato de autorizo atesta a </w:t>
            </w:r>
            <w:r w:rsidRPr="004F738E">
              <w:rPr>
                <w:rFonts w:asciiTheme="minorHAnsi" w:hAnsiTheme="minorHAnsi" w:cstheme="minorHAnsi"/>
                <w:b/>
                <w:bCs/>
              </w:rPr>
              <w:t>vantajosidade</w:t>
            </w:r>
            <w:r w:rsidRPr="004F738E">
              <w:rPr>
                <w:rFonts w:asciiTheme="minorHAnsi" w:hAnsiTheme="minorHAnsi" w:cstheme="minorHAnsi"/>
              </w:rPr>
              <w:t xml:space="preserve"> da contratação? (</w:t>
            </w:r>
            <w:proofErr w:type="spellStart"/>
            <w:r w:rsidRPr="004F738E">
              <w:rPr>
                <w:rFonts w:asciiTheme="minorHAnsi" w:hAnsiTheme="minorHAnsi" w:cstheme="minorHAnsi"/>
              </w:rPr>
              <w:t>arts</w:t>
            </w:r>
            <w:proofErr w:type="spellEnd"/>
            <w:r w:rsidRPr="004F738E">
              <w:rPr>
                <w:rFonts w:asciiTheme="minorHAnsi" w:hAnsiTheme="minorHAnsi" w:cstheme="minorHAnsi"/>
              </w:rPr>
              <w:t>. 42, §5º e 45, §4º, do REGLIC)</w:t>
            </w:r>
          </w:p>
        </w:tc>
        <w:tc>
          <w:tcPr>
            <w:tcW w:w="956" w:type="dxa"/>
            <w:tcBorders>
              <w:top w:val="single" w:sz="6" w:space="0" w:color="000000"/>
              <w:left w:val="single" w:sz="4" w:space="0" w:color="auto"/>
              <w:bottom w:val="single" w:sz="6" w:space="0" w:color="000000"/>
              <w:right w:val="single" w:sz="4" w:space="0" w:color="auto"/>
            </w:tcBorders>
            <w:shd w:val="clear" w:color="auto" w:fill="auto"/>
            <w:vAlign w:val="center"/>
          </w:tcPr>
          <w:p w14:paraId="35CACB36" w14:textId="77777777" w:rsidR="00462B23" w:rsidRPr="00344E6C" w:rsidRDefault="00462B23" w:rsidP="00462B23">
            <w:pPr>
              <w:spacing w:before="0"/>
              <w:jc w:val="center"/>
              <w:rPr>
                <w:rFonts w:ascii="Times New Roman" w:hAnsi="Times New Roman"/>
                <w:b/>
              </w:rPr>
            </w:pPr>
          </w:p>
        </w:tc>
        <w:tc>
          <w:tcPr>
            <w:tcW w:w="956" w:type="dxa"/>
            <w:tcBorders>
              <w:top w:val="single" w:sz="6" w:space="0" w:color="000000"/>
              <w:left w:val="single" w:sz="4" w:space="0" w:color="auto"/>
              <w:bottom w:val="single" w:sz="6" w:space="0" w:color="000000"/>
              <w:right w:val="single" w:sz="6" w:space="0" w:color="000000"/>
            </w:tcBorders>
            <w:shd w:val="clear" w:color="auto" w:fill="auto"/>
            <w:vAlign w:val="center"/>
          </w:tcPr>
          <w:p w14:paraId="3FE299AE" w14:textId="77777777" w:rsidR="00462B23" w:rsidRPr="00344E6C" w:rsidRDefault="00462B23" w:rsidP="00462B23">
            <w:pPr>
              <w:spacing w:before="0"/>
              <w:jc w:val="center"/>
              <w:rPr>
                <w:rFonts w:ascii="Times New Roman" w:hAnsi="Times New Roman"/>
                <w:b/>
              </w:rPr>
            </w:pPr>
          </w:p>
        </w:tc>
      </w:tr>
      <w:tr w:rsidR="00462B23" w:rsidRPr="00D669A6" w14:paraId="11212B7E" w14:textId="77777777" w:rsidTr="008270E7">
        <w:trPr>
          <w:trHeight w:val="549"/>
          <w:jc w:val="center"/>
        </w:trPr>
        <w:tc>
          <w:tcPr>
            <w:tcW w:w="8230" w:type="dxa"/>
            <w:tcBorders>
              <w:top w:val="single" w:sz="6" w:space="0" w:color="000000"/>
              <w:left w:val="single" w:sz="6" w:space="0" w:color="000000"/>
              <w:bottom w:val="single" w:sz="6" w:space="0" w:color="000000"/>
              <w:right w:val="single" w:sz="4" w:space="0" w:color="auto"/>
            </w:tcBorders>
            <w:shd w:val="clear" w:color="auto" w:fill="auto"/>
            <w:vAlign w:val="center"/>
          </w:tcPr>
          <w:p w14:paraId="5C930E53" w14:textId="26E8E456" w:rsidR="00462B23" w:rsidRPr="004F738E" w:rsidRDefault="00462B23" w:rsidP="00462B23">
            <w:pPr>
              <w:spacing w:before="0"/>
              <w:rPr>
                <w:rFonts w:asciiTheme="minorHAnsi" w:hAnsiTheme="minorHAnsi" w:cstheme="minorHAnsi"/>
              </w:rPr>
            </w:pPr>
            <w:r w:rsidRPr="004F738E">
              <w:rPr>
                <w:rFonts w:asciiTheme="minorHAnsi" w:hAnsiTheme="minorHAnsi" w:cstheme="minorHAnsi"/>
              </w:rPr>
              <w:t>6</w:t>
            </w:r>
            <w:r w:rsidR="00727FC2" w:rsidRPr="004F738E">
              <w:rPr>
                <w:rFonts w:asciiTheme="minorHAnsi" w:hAnsiTheme="minorHAnsi" w:cstheme="minorHAnsi"/>
              </w:rPr>
              <w:t>1</w:t>
            </w:r>
            <w:r w:rsidRPr="004F738E">
              <w:rPr>
                <w:rFonts w:asciiTheme="minorHAnsi" w:hAnsiTheme="minorHAnsi" w:cstheme="minorHAnsi"/>
              </w:rPr>
              <w:t xml:space="preserve">.3. Consta do processo a devida </w:t>
            </w:r>
            <w:r w:rsidRPr="004F738E">
              <w:rPr>
                <w:rFonts w:asciiTheme="minorHAnsi" w:hAnsiTheme="minorHAnsi" w:cstheme="minorHAnsi"/>
                <w:b/>
                <w:bCs/>
              </w:rPr>
              <w:t>motivação</w:t>
            </w:r>
            <w:r w:rsidRPr="004F738E">
              <w:rPr>
                <w:rFonts w:asciiTheme="minorHAnsi" w:hAnsiTheme="minorHAnsi" w:cstheme="minorHAnsi"/>
              </w:rPr>
              <w:t xml:space="preserve"> para a atestação da </w:t>
            </w:r>
            <w:r w:rsidRPr="004F738E">
              <w:rPr>
                <w:rFonts w:asciiTheme="minorHAnsi" w:hAnsiTheme="minorHAnsi" w:cstheme="minorHAnsi"/>
                <w:b/>
                <w:bCs/>
              </w:rPr>
              <w:t>vantajosidade</w:t>
            </w:r>
            <w:r w:rsidRPr="004F738E">
              <w:rPr>
                <w:rFonts w:asciiTheme="minorHAnsi" w:hAnsiTheme="minorHAnsi" w:cstheme="minorHAnsi"/>
              </w:rPr>
              <w:t xml:space="preserve"> conferida no ato de autorizo? (</w:t>
            </w:r>
            <w:r w:rsidR="00F709EE" w:rsidRPr="004F738E">
              <w:rPr>
                <w:rFonts w:asciiTheme="minorHAnsi" w:hAnsiTheme="minorHAnsi" w:cstheme="minorHAnsi"/>
              </w:rPr>
              <w:t xml:space="preserve">art. </w:t>
            </w:r>
            <w:r w:rsidRPr="004F738E">
              <w:rPr>
                <w:rFonts w:asciiTheme="minorHAnsi" w:hAnsiTheme="minorHAnsi" w:cstheme="minorHAnsi"/>
              </w:rPr>
              <w:t>45, §4º, do REGLIC)</w:t>
            </w:r>
          </w:p>
        </w:tc>
        <w:tc>
          <w:tcPr>
            <w:tcW w:w="956" w:type="dxa"/>
            <w:tcBorders>
              <w:top w:val="single" w:sz="6" w:space="0" w:color="000000"/>
              <w:left w:val="single" w:sz="4" w:space="0" w:color="auto"/>
              <w:bottom w:val="single" w:sz="6" w:space="0" w:color="000000"/>
              <w:right w:val="single" w:sz="4" w:space="0" w:color="auto"/>
            </w:tcBorders>
            <w:shd w:val="clear" w:color="auto" w:fill="auto"/>
            <w:vAlign w:val="center"/>
          </w:tcPr>
          <w:p w14:paraId="10995E7F" w14:textId="77777777" w:rsidR="00462B23" w:rsidRPr="00344E6C" w:rsidRDefault="00462B23" w:rsidP="00462B23">
            <w:pPr>
              <w:spacing w:before="0"/>
              <w:jc w:val="center"/>
              <w:rPr>
                <w:rFonts w:ascii="Times New Roman" w:hAnsi="Times New Roman"/>
                <w:b/>
              </w:rPr>
            </w:pPr>
          </w:p>
        </w:tc>
        <w:tc>
          <w:tcPr>
            <w:tcW w:w="956" w:type="dxa"/>
            <w:tcBorders>
              <w:top w:val="single" w:sz="6" w:space="0" w:color="000000"/>
              <w:left w:val="single" w:sz="4" w:space="0" w:color="auto"/>
              <w:bottom w:val="single" w:sz="6" w:space="0" w:color="000000"/>
              <w:right w:val="single" w:sz="6" w:space="0" w:color="000000"/>
            </w:tcBorders>
            <w:shd w:val="clear" w:color="auto" w:fill="auto"/>
            <w:vAlign w:val="center"/>
          </w:tcPr>
          <w:p w14:paraId="66CAE788" w14:textId="77777777" w:rsidR="00462B23" w:rsidRPr="00344E6C" w:rsidRDefault="00462B23" w:rsidP="00462B23">
            <w:pPr>
              <w:spacing w:before="0"/>
              <w:jc w:val="center"/>
              <w:rPr>
                <w:rFonts w:ascii="Times New Roman" w:hAnsi="Times New Roman"/>
                <w:b/>
              </w:rPr>
            </w:pPr>
          </w:p>
        </w:tc>
      </w:tr>
      <w:tr w:rsidR="00462B23" w:rsidRPr="00D669A6" w14:paraId="56625137" w14:textId="77777777" w:rsidTr="008270E7">
        <w:trPr>
          <w:trHeight w:val="549"/>
          <w:jc w:val="center"/>
        </w:trPr>
        <w:tc>
          <w:tcPr>
            <w:tcW w:w="8230" w:type="dxa"/>
            <w:tcBorders>
              <w:top w:val="single" w:sz="6" w:space="0" w:color="000000"/>
              <w:left w:val="single" w:sz="6" w:space="0" w:color="000000"/>
              <w:bottom w:val="single" w:sz="6" w:space="0" w:color="000000"/>
              <w:right w:val="single" w:sz="4" w:space="0" w:color="auto"/>
            </w:tcBorders>
            <w:shd w:val="clear" w:color="auto" w:fill="auto"/>
            <w:vAlign w:val="center"/>
          </w:tcPr>
          <w:p w14:paraId="45C08A32" w14:textId="5D59334D" w:rsidR="00462B23" w:rsidRPr="004F738E" w:rsidRDefault="00462B23" w:rsidP="00462B23">
            <w:pPr>
              <w:spacing w:before="0"/>
              <w:rPr>
                <w:rFonts w:asciiTheme="minorHAnsi" w:hAnsiTheme="minorHAnsi" w:cstheme="minorHAnsi"/>
              </w:rPr>
            </w:pPr>
            <w:r w:rsidRPr="004F738E">
              <w:rPr>
                <w:rFonts w:asciiTheme="minorHAnsi" w:hAnsiTheme="minorHAnsi" w:cstheme="minorHAnsi"/>
              </w:rPr>
              <w:t>6</w:t>
            </w:r>
            <w:r w:rsidR="00727FC2" w:rsidRPr="004F738E">
              <w:rPr>
                <w:rFonts w:asciiTheme="minorHAnsi" w:hAnsiTheme="minorHAnsi" w:cstheme="minorHAnsi"/>
              </w:rPr>
              <w:t>1</w:t>
            </w:r>
            <w:r w:rsidRPr="004F738E">
              <w:rPr>
                <w:rFonts w:asciiTheme="minorHAnsi" w:hAnsiTheme="minorHAnsi" w:cstheme="minorHAnsi"/>
              </w:rPr>
              <w:t xml:space="preserve">.4. Consta ato de </w:t>
            </w:r>
            <w:r w:rsidRPr="004F738E">
              <w:rPr>
                <w:rFonts w:asciiTheme="minorHAnsi" w:hAnsiTheme="minorHAnsi" w:cstheme="minorHAnsi"/>
                <w:b/>
              </w:rPr>
              <w:t>ratifico</w:t>
            </w:r>
            <w:r w:rsidRPr="004F738E">
              <w:rPr>
                <w:rFonts w:asciiTheme="minorHAnsi" w:hAnsiTheme="minorHAnsi" w:cstheme="minorHAnsi"/>
              </w:rPr>
              <w:t xml:space="preserve"> emitido pelo Diretor-Presidente, com a respectiva </w:t>
            </w:r>
            <w:r w:rsidRPr="004F738E">
              <w:rPr>
                <w:rFonts w:asciiTheme="minorHAnsi" w:hAnsiTheme="minorHAnsi" w:cstheme="minorHAnsi"/>
                <w:b/>
              </w:rPr>
              <w:t>publicação em D.O</w:t>
            </w:r>
            <w:r w:rsidRPr="004F738E">
              <w:rPr>
                <w:rFonts w:asciiTheme="minorHAnsi" w:hAnsiTheme="minorHAnsi" w:cstheme="minorHAnsi"/>
              </w:rPr>
              <w:t xml:space="preserve">? (art. 38, inciso XVII, do Decreto Municipal nº 38.123/2013 c/c </w:t>
            </w:r>
            <w:proofErr w:type="spellStart"/>
            <w:r w:rsidRPr="004F738E">
              <w:rPr>
                <w:rFonts w:asciiTheme="minorHAnsi" w:hAnsiTheme="minorHAnsi" w:cstheme="minorHAnsi"/>
              </w:rPr>
              <w:t>arts</w:t>
            </w:r>
            <w:proofErr w:type="spellEnd"/>
            <w:r w:rsidRPr="004F738E">
              <w:rPr>
                <w:rFonts w:asciiTheme="minorHAnsi" w:hAnsiTheme="minorHAnsi" w:cstheme="minorHAnsi"/>
              </w:rPr>
              <w:t>. 42, §5º, 45, §4º, e 57, inciso X, do REGLIC)</w:t>
            </w:r>
          </w:p>
        </w:tc>
        <w:tc>
          <w:tcPr>
            <w:tcW w:w="956" w:type="dxa"/>
            <w:tcBorders>
              <w:top w:val="single" w:sz="6" w:space="0" w:color="000000"/>
              <w:left w:val="single" w:sz="4" w:space="0" w:color="auto"/>
              <w:bottom w:val="single" w:sz="6" w:space="0" w:color="000000"/>
              <w:right w:val="single" w:sz="4" w:space="0" w:color="auto"/>
            </w:tcBorders>
            <w:shd w:val="clear" w:color="auto" w:fill="auto"/>
            <w:vAlign w:val="center"/>
          </w:tcPr>
          <w:p w14:paraId="06826BEC" w14:textId="77777777" w:rsidR="00462B23" w:rsidRPr="00344E6C" w:rsidRDefault="00462B23" w:rsidP="00462B23">
            <w:pPr>
              <w:spacing w:before="0"/>
              <w:jc w:val="center"/>
              <w:rPr>
                <w:rFonts w:ascii="Times New Roman" w:hAnsi="Times New Roman"/>
                <w:b/>
              </w:rPr>
            </w:pPr>
          </w:p>
        </w:tc>
        <w:tc>
          <w:tcPr>
            <w:tcW w:w="956" w:type="dxa"/>
            <w:tcBorders>
              <w:top w:val="single" w:sz="6" w:space="0" w:color="000000"/>
              <w:left w:val="single" w:sz="4" w:space="0" w:color="auto"/>
              <w:bottom w:val="single" w:sz="6" w:space="0" w:color="000000"/>
              <w:right w:val="single" w:sz="6" w:space="0" w:color="000000"/>
            </w:tcBorders>
            <w:shd w:val="clear" w:color="auto" w:fill="auto"/>
            <w:vAlign w:val="center"/>
          </w:tcPr>
          <w:p w14:paraId="5472E259" w14:textId="77777777" w:rsidR="00462B23" w:rsidRPr="00344E6C" w:rsidRDefault="00462B23" w:rsidP="00462B23">
            <w:pPr>
              <w:spacing w:before="0"/>
              <w:jc w:val="center"/>
              <w:rPr>
                <w:rFonts w:ascii="Times New Roman" w:hAnsi="Times New Roman"/>
                <w:b/>
              </w:rPr>
            </w:pPr>
          </w:p>
        </w:tc>
      </w:tr>
      <w:tr w:rsidR="00462B23" w:rsidRPr="00D669A6" w14:paraId="536711BF" w14:textId="278F5C0E" w:rsidTr="00E819BF">
        <w:trPr>
          <w:trHeight w:val="510"/>
          <w:jc w:val="center"/>
        </w:trPr>
        <w:tc>
          <w:tcPr>
            <w:tcW w:w="10142" w:type="dxa"/>
            <w:gridSpan w:val="3"/>
            <w:tcBorders>
              <w:top w:val="single" w:sz="6" w:space="0" w:color="000000"/>
              <w:left w:val="single" w:sz="6" w:space="0" w:color="000000"/>
              <w:bottom w:val="single" w:sz="6" w:space="0" w:color="000000"/>
            </w:tcBorders>
            <w:shd w:val="clear" w:color="auto" w:fill="BFBFBF" w:themeFill="background1" w:themeFillShade="BF"/>
            <w:vAlign w:val="center"/>
          </w:tcPr>
          <w:p w14:paraId="30678E65" w14:textId="3AF54F4F" w:rsidR="00462B23" w:rsidRPr="004F738E" w:rsidRDefault="008440F1" w:rsidP="004F738E">
            <w:pPr>
              <w:spacing w:before="0"/>
              <w:jc w:val="center"/>
              <w:rPr>
                <w:rFonts w:asciiTheme="minorHAnsi" w:hAnsiTheme="minorHAnsi" w:cstheme="minorHAnsi"/>
              </w:rPr>
            </w:pPr>
            <w:r w:rsidRPr="004F738E">
              <w:rPr>
                <w:rFonts w:asciiTheme="minorHAnsi" w:hAnsiTheme="minorHAnsi" w:cstheme="minorHAnsi"/>
                <w:b/>
              </w:rPr>
              <w:t>ETAPA 10 - MINUTA DE CONTRATO</w:t>
            </w:r>
          </w:p>
        </w:tc>
      </w:tr>
      <w:tr w:rsidR="00462B23" w:rsidRPr="00D669A6" w14:paraId="4D5D309C" w14:textId="77777777" w:rsidTr="008270E7">
        <w:trPr>
          <w:trHeight w:val="278"/>
          <w:jc w:val="center"/>
        </w:trPr>
        <w:tc>
          <w:tcPr>
            <w:tcW w:w="8230" w:type="dxa"/>
            <w:tcBorders>
              <w:top w:val="single" w:sz="6" w:space="0" w:color="000000"/>
              <w:left w:val="single" w:sz="6" w:space="0" w:color="000000"/>
              <w:bottom w:val="single" w:sz="6" w:space="0" w:color="000000"/>
              <w:right w:val="single" w:sz="6" w:space="0" w:color="000000"/>
            </w:tcBorders>
          </w:tcPr>
          <w:p w14:paraId="472F89DF" w14:textId="46FF217D" w:rsidR="00462B23" w:rsidRPr="004F738E" w:rsidRDefault="008329FD" w:rsidP="00462B23">
            <w:pPr>
              <w:spacing w:before="0"/>
              <w:rPr>
                <w:rFonts w:asciiTheme="minorHAnsi" w:hAnsiTheme="minorHAnsi" w:cstheme="minorHAnsi"/>
              </w:rPr>
            </w:pPr>
            <w:r w:rsidRPr="004F738E">
              <w:rPr>
                <w:rFonts w:asciiTheme="minorHAnsi" w:hAnsiTheme="minorHAnsi" w:cstheme="minorHAnsi"/>
                <w:color w:val="000000"/>
              </w:rPr>
              <w:t>6</w:t>
            </w:r>
            <w:r w:rsidR="00727FC2" w:rsidRPr="004F738E">
              <w:rPr>
                <w:rFonts w:asciiTheme="minorHAnsi" w:hAnsiTheme="minorHAnsi" w:cstheme="minorHAnsi"/>
                <w:color w:val="000000"/>
              </w:rPr>
              <w:t>2</w:t>
            </w:r>
            <w:r w:rsidR="00462B23" w:rsidRPr="004F738E">
              <w:rPr>
                <w:rFonts w:asciiTheme="minorHAnsi" w:hAnsiTheme="minorHAnsi" w:cstheme="minorHAnsi"/>
                <w:color w:val="000000"/>
              </w:rPr>
              <w:t xml:space="preserve">. Caso o </w:t>
            </w:r>
            <w:r w:rsidR="00462B23" w:rsidRPr="004F738E">
              <w:rPr>
                <w:rFonts w:asciiTheme="minorHAnsi" w:hAnsiTheme="minorHAnsi" w:cstheme="minorHAnsi"/>
                <w:b/>
                <w:color w:val="000000"/>
              </w:rPr>
              <w:t>instrumento de contrato</w:t>
            </w:r>
            <w:r w:rsidR="00462B23" w:rsidRPr="004F738E">
              <w:rPr>
                <w:rFonts w:asciiTheme="minorHAnsi" w:hAnsiTheme="minorHAnsi" w:cstheme="minorHAnsi"/>
                <w:color w:val="000000"/>
              </w:rPr>
              <w:t xml:space="preserve"> tenha sido dispensado, estão preenchidos os requisitos do art. 116, </w:t>
            </w:r>
            <w:r w:rsidR="00462B23" w:rsidRPr="004F738E">
              <w:rPr>
                <w:rFonts w:asciiTheme="minorHAnsi" w:hAnsiTheme="minorHAnsi" w:cstheme="minorHAnsi"/>
                <w:i/>
                <w:color w:val="000000"/>
              </w:rPr>
              <w:t>caput</w:t>
            </w:r>
            <w:r w:rsidR="00462B23" w:rsidRPr="004F738E">
              <w:rPr>
                <w:rFonts w:asciiTheme="minorHAnsi" w:hAnsiTheme="minorHAnsi" w:cstheme="minorHAnsi"/>
                <w:color w:val="000000"/>
              </w:rPr>
              <w:t>, do REGLIC</w:t>
            </w:r>
            <w:r w:rsidR="00462B23" w:rsidRPr="004F738E">
              <w:rPr>
                <w:rStyle w:val="Refdenotaderodap"/>
                <w:rFonts w:asciiTheme="minorHAnsi" w:hAnsiTheme="minorHAnsi" w:cstheme="minorHAnsi"/>
                <w:color w:val="000000"/>
              </w:rPr>
              <w:footnoteReference w:id="77"/>
            </w:r>
            <w:r w:rsidR="00462B23" w:rsidRPr="004F738E">
              <w:rPr>
                <w:rFonts w:asciiTheme="minorHAnsi" w:hAnsiTheme="minorHAnsi" w:cstheme="minorHAnsi"/>
                <w:color w:val="000000"/>
              </w:rPr>
              <w:t>?</w:t>
            </w:r>
          </w:p>
        </w:tc>
        <w:tc>
          <w:tcPr>
            <w:tcW w:w="956" w:type="dxa"/>
            <w:tcBorders>
              <w:top w:val="single" w:sz="6" w:space="0" w:color="000000"/>
              <w:left w:val="single" w:sz="6" w:space="0" w:color="000000"/>
              <w:bottom w:val="single" w:sz="6" w:space="0" w:color="000000"/>
              <w:right w:val="single" w:sz="6" w:space="0" w:color="000000"/>
            </w:tcBorders>
          </w:tcPr>
          <w:p w14:paraId="05C8FC71"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A893905" w14:textId="77777777" w:rsidR="00462B23" w:rsidRPr="00D669A6" w:rsidRDefault="00462B23" w:rsidP="00462B23">
            <w:pPr>
              <w:spacing w:before="0"/>
              <w:rPr>
                <w:rFonts w:ascii="Times New Roman" w:hAnsi="Times New Roman"/>
              </w:rPr>
            </w:pPr>
          </w:p>
        </w:tc>
      </w:tr>
      <w:tr w:rsidR="00462B23" w:rsidRPr="00D669A6" w14:paraId="5B680271" w14:textId="77777777" w:rsidTr="008270E7">
        <w:trPr>
          <w:trHeight w:val="278"/>
          <w:jc w:val="center"/>
        </w:trPr>
        <w:tc>
          <w:tcPr>
            <w:tcW w:w="8230" w:type="dxa"/>
            <w:tcBorders>
              <w:top w:val="single" w:sz="6" w:space="0" w:color="000000"/>
              <w:left w:val="single" w:sz="6" w:space="0" w:color="000000"/>
              <w:bottom w:val="single" w:sz="6" w:space="0" w:color="000000"/>
              <w:right w:val="single" w:sz="6" w:space="0" w:color="000000"/>
            </w:tcBorders>
          </w:tcPr>
          <w:p w14:paraId="7CC786A8" w14:textId="5FF9604C" w:rsidR="00462B23" w:rsidRPr="004F738E" w:rsidRDefault="008329FD" w:rsidP="00462B23">
            <w:pPr>
              <w:spacing w:before="0"/>
              <w:rPr>
                <w:rFonts w:asciiTheme="minorHAnsi" w:hAnsiTheme="minorHAnsi" w:cstheme="minorHAnsi"/>
              </w:rPr>
            </w:pPr>
            <w:r w:rsidRPr="004F738E">
              <w:rPr>
                <w:rFonts w:asciiTheme="minorHAnsi" w:hAnsiTheme="minorHAnsi" w:cstheme="minorHAnsi"/>
              </w:rPr>
              <w:t>6</w:t>
            </w:r>
            <w:r w:rsidR="00727FC2" w:rsidRPr="004F738E">
              <w:rPr>
                <w:rFonts w:asciiTheme="minorHAnsi" w:hAnsiTheme="minorHAnsi" w:cstheme="minorHAnsi"/>
              </w:rPr>
              <w:t>3</w:t>
            </w:r>
            <w:r w:rsidR="00462B23" w:rsidRPr="004F738E">
              <w:rPr>
                <w:rFonts w:asciiTheme="minorHAnsi" w:hAnsiTheme="minorHAnsi" w:cstheme="minorHAnsi"/>
              </w:rPr>
              <w:t xml:space="preserve">. Consta indicação de que o contrato é </w:t>
            </w:r>
            <w:r w:rsidR="00462B23" w:rsidRPr="004F738E">
              <w:rPr>
                <w:rFonts w:asciiTheme="minorHAnsi" w:hAnsiTheme="minorHAnsi" w:cstheme="minorHAnsi"/>
                <w:b/>
                <w:bCs/>
              </w:rPr>
              <w:t xml:space="preserve">regido </w:t>
            </w:r>
            <w:r w:rsidR="00462B23" w:rsidRPr="004F738E">
              <w:rPr>
                <w:rFonts w:asciiTheme="minorHAnsi" w:hAnsiTheme="minorHAnsi" w:cstheme="minorHAnsi"/>
                <w:bCs/>
              </w:rPr>
              <w:t>pelo</w:t>
            </w:r>
            <w:r w:rsidR="00462B23" w:rsidRPr="004F738E">
              <w:rPr>
                <w:rFonts w:asciiTheme="minorHAnsi" w:hAnsiTheme="minorHAnsi" w:cstheme="minorHAnsi"/>
              </w:rPr>
              <w:t xml:space="preserve"> Regulamento de Licitações</w:t>
            </w:r>
            <w:r w:rsidR="00462B23" w:rsidRPr="004F738E" w:rsidDel="002E2DFD">
              <w:rPr>
                <w:rFonts w:asciiTheme="minorHAnsi" w:hAnsiTheme="minorHAnsi" w:cstheme="minorHAnsi"/>
              </w:rPr>
              <w:t xml:space="preserve"> </w:t>
            </w:r>
            <w:r w:rsidR="00462B23" w:rsidRPr="004F738E">
              <w:rPr>
                <w:rFonts w:asciiTheme="minorHAnsi" w:hAnsiTheme="minorHAnsi" w:cstheme="minorHAnsi"/>
              </w:rPr>
              <w:t xml:space="preserve">e Contratações da RIOSAÚDE – </w:t>
            </w:r>
            <w:r w:rsidR="00462B23" w:rsidRPr="004F738E">
              <w:rPr>
                <w:rFonts w:asciiTheme="minorHAnsi" w:hAnsiTheme="minorHAnsi" w:cstheme="minorHAnsi"/>
                <w:b/>
                <w:bCs/>
              </w:rPr>
              <w:t>REGLIC</w:t>
            </w:r>
            <w:r w:rsidR="00462B23" w:rsidRPr="004F738E">
              <w:rPr>
                <w:rFonts w:asciiTheme="minorHAnsi" w:hAnsiTheme="minorHAnsi" w:cstheme="minorHAnsi"/>
              </w:rPr>
              <w:t>? (art. 80, inciso I, do REGLIC)</w:t>
            </w:r>
          </w:p>
        </w:tc>
        <w:tc>
          <w:tcPr>
            <w:tcW w:w="956" w:type="dxa"/>
            <w:tcBorders>
              <w:top w:val="single" w:sz="6" w:space="0" w:color="000000"/>
              <w:left w:val="single" w:sz="6" w:space="0" w:color="000000"/>
              <w:bottom w:val="single" w:sz="6" w:space="0" w:color="000000"/>
              <w:right w:val="single" w:sz="6" w:space="0" w:color="000000"/>
            </w:tcBorders>
          </w:tcPr>
          <w:p w14:paraId="0D85D34B"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6207AC40" w14:textId="77777777" w:rsidR="00462B23" w:rsidRPr="00D669A6" w:rsidRDefault="00462B23" w:rsidP="00462B23">
            <w:pPr>
              <w:spacing w:before="0"/>
              <w:rPr>
                <w:rFonts w:ascii="Times New Roman" w:hAnsi="Times New Roman"/>
              </w:rPr>
            </w:pPr>
          </w:p>
        </w:tc>
      </w:tr>
      <w:tr w:rsidR="00462B23" w:rsidRPr="00D669A6" w14:paraId="63D7EDC4" w14:textId="77777777" w:rsidTr="008270E7">
        <w:trPr>
          <w:trHeight w:val="278"/>
          <w:jc w:val="center"/>
        </w:trPr>
        <w:tc>
          <w:tcPr>
            <w:tcW w:w="8230" w:type="dxa"/>
            <w:tcBorders>
              <w:top w:val="single" w:sz="6" w:space="0" w:color="000000"/>
              <w:left w:val="single" w:sz="6" w:space="0" w:color="000000"/>
              <w:bottom w:val="single" w:sz="6" w:space="0" w:color="000000"/>
              <w:right w:val="single" w:sz="6" w:space="0" w:color="000000"/>
            </w:tcBorders>
          </w:tcPr>
          <w:p w14:paraId="0000012A" w14:textId="25A3340D" w:rsidR="00462B23" w:rsidRPr="004F738E" w:rsidRDefault="008329FD" w:rsidP="00462B23">
            <w:pPr>
              <w:spacing w:before="0"/>
              <w:rPr>
                <w:rFonts w:asciiTheme="minorHAnsi" w:hAnsiTheme="minorHAnsi" w:cstheme="minorHAnsi"/>
              </w:rPr>
            </w:pPr>
            <w:r w:rsidRPr="004F738E">
              <w:rPr>
                <w:rFonts w:asciiTheme="minorHAnsi" w:hAnsiTheme="minorHAnsi" w:cstheme="minorHAnsi"/>
              </w:rPr>
              <w:t>6</w:t>
            </w:r>
            <w:r w:rsidR="00727FC2" w:rsidRPr="004F738E">
              <w:rPr>
                <w:rFonts w:asciiTheme="minorHAnsi" w:hAnsiTheme="minorHAnsi" w:cstheme="minorHAnsi"/>
              </w:rPr>
              <w:t>4</w:t>
            </w:r>
            <w:r w:rsidR="00462B23" w:rsidRPr="004F738E">
              <w:rPr>
                <w:rFonts w:asciiTheme="minorHAnsi" w:hAnsiTheme="minorHAnsi" w:cstheme="minorHAnsi"/>
              </w:rPr>
              <w:t xml:space="preserve">.1. Foi utilizada a </w:t>
            </w:r>
            <w:r w:rsidR="00462B23" w:rsidRPr="004F738E">
              <w:rPr>
                <w:rFonts w:asciiTheme="minorHAnsi" w:hAnsiTheme="minorHAnsi" w:cstheme="minorHAnsi"/>
                <w:b/>
              </w:rPr>
              <w:t>minuta-padrão</w:t>
            </w:r>
            <w:r w:rsidR="00462B23" w:rsidRPr="004F738E">
              <w:rPr>
                <w:rFonts w:asciiTheme="minorHAnsi" w:hAnsiTheme="minorHAnsi" w:cstheme="minorHAnsi"/>
              </w:rPr>
              <w:t>, no que for aplicável, disponível no sítio eletrônico da empresa, com cláusulas necessárias visando adequação ao REGLIC?</w:t>
            </w:r>
          </w:p>
        </w:tc>
        <w:tc>
          <w:tcPr>
            <w:tcW w:w="956" w:type="dxa"/>
            <w:tcBorders>
              <w:top w:val="single" w:sz="6" w:space="0" w:color="000000"/>
              <w:left w:val="single" w:sz="6" w:space="0" w:color="000000"/>
              <w:bottom w:val="single" w:sz="6" w:space="0" w:color="000000"/>
              <w:right w:val="single" w:sz="6" w:space="0" w:color="000000"/>
            </w:tcBorders>
          </w:tcPr>
          <w:p w14:paraId="0000012B"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000012C" w14:textId="77777777" w:rsidR="00462B23" w:rsidRPr="00D669A6" w:rsidRDefault="00462B23" w:rsidP="00462B23">
            <w:pPr>
              <w:spacing w:before="0"/>
              <w:rPr>
                <w:rFonts w:ascii="Times New Roman" w:hAnsi="Times New Roman"/>
              </w:rPr>
            </w:pPr>
          </w:p>
        </w:tc>
      </w:tr>
      <w:tr w:rsidR="00462B23" w:rsidRPr="00D669A6" w14:paraId="6DC965E5" w14:textId="77777777" w:rsidTr="008270E7">
        <w:trPr>
          <w:trHeight w:val="278"/>
          <w:jc w:val="center"/>
        </w:trPr>
        <w:tc>
          <w:tcPr>
            <w:tcW w:w="8230" w:type="dxa"/>
            <w:tcBorders>
              <w:top w:val="single" w:sz="6" w:space="0" w:color="000000"/>
              <w:left w:val="single" w:sz="6" w:space="0" w:color="000000"/>
              <w:bottom w:val="single" w:sz="6" w:space="0" w:color="000000"/>
              <w:right w:val="single" w:sz="6" w:space="0" w:color="000000"/>
            </w:tcBorders>
          </w:tcPr>
          <w:p w14:paraId="0000012D" w14:textId="74F3FCC7" w:rsidR="00462B23" w:rsidRPr="004F738E" w:rsidRDefault="008329FD" w:rsidP="00462B23">
            <w:pPr>
              <w:spacing w:before="0"/>
              <w:rPr>
                <w:rFonts w:asciiTheme="minorHAnsi" w:hAnsiTheme="minorHAnsi" w:cstheme="minorHAnsi"/>
              </w:rPr>
            </w:pPr>
            <w:r w:rsidRPr="004F738E">
              <w:rPr>
                <w:rFonts w:asciiTheme="minorHAnsi" w:hAnsiTheme="minorHAnsi" w:cstheme="minorHAnsi"/>
              </w:rPr>
              <w:t>6</w:t>
            </w:r>
            <w:r w:rsidR="00727FC2" w:rsidRPr="004F738E">
              <w:rPr>
                <w:rFonts w:asciiTheme="minorHAnsi" w:hAnsiTheme="minorHAnsi" w:cstheme="minorHAnsi"/>
              </w:rPr>
              <w:t>4</w:t>
            </w:r>
            <w:r w:rsidR="00462B23" w:rsidRPr="004F738E">
              <w:rPr>
                <w:rFonts w:asciiTheme="minorHAnsi" w:hAnsiTheme="minorHAnsi" w:cstheme="minorHAnsi"/>
              </w:rPr>
              <w:t xml:space="preserve">.2. Consta </w:t>
            </w:r>
            <w:r w:rsidR="00462B23" w:rsidRPr="004F738E">
              <w:rPr>
                <w:rFonts w:asciiTheme="minorHAnsi" w:hAnsiTheme="minorHAnsi" w:cstheme="minorHAnsi"/>
                <w:b/>
              </w:rPr>
              <w:t>declaração de conformidade com a minuta-padrão</w:t>
            </w:r>
            <w:r w:rsidR="00462B23" w:rsidRPr="004F738E">
              <w:rPr>
                <w:rFonts w:asciiTheme="minorHAnsi" w:hAnsiTheme="minorHAnsi" w:cstheme="minorHAnsi"/>
              </w:rPr>
              <w:t>, contendo a justificativa para as alterações realizadas?</w:t>
            </w:r>
          </w:p>
        </w:tc>
        <w:tc>
          <w:tcPr>
            <w:tcW w:w="956" w:type="dxa"/>
            <w:tcBorders>
              <w:top w:val="single" w:sz="6" w:space="0" w:color="000000"/>
              <w:left w:val="single" w:sz="6" w:space="0" w:color="000000"/>
              <w:bottom w:val="single" w:sz="6" w:space="0" w:color="000000"/>
              <w:right w:val="single" w:sz="6" w:space="0" w:color="000000"/>
            </w:tcBorders>
          </w:tcPr>
          <w:p w14:paraId="0000012E"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000012F" w14:textId="77777777" w:rsidR="00462B23" w:rsidRPr="00D669A6" w:rsidRDefault="00462B23" w:rsidP="00462B23">
            <w:pPr>
              <w:spacing w:before="0"/>
              <w:rPr>
                <w:rFonts w:ascii="Times New Roman" w:hAnsi="Times New Roman"/>
              </w:rPr>
            </w:pPr>
          </w:p>
        </w:tc>
      </w:tr>
      <w:tr w:rsidR="00462B23" w:rsidRPr="00D669A6" w14:paraId="1D27C617" w14:textId="77777777" w:rsidTr="008270E7">
        <w:trPr>
          <w:trHeight w:val="278"/>
          <w:jc w:val="center"/>
        </w:trPr>
        <w:tc>
          <w:tcPr>
            <w:tcW w:w="8230" w:type="dxa"/>
            <w:tcBorders>
              <w:top w:val="single" w:sz="6" w:space="0" w:color="000000"/>
              <w:left w:val="single" w:sz="6" w:space="0" w:color="000000"/>
              <w:bottom w:val="single" w:sz="6" w:space="0" w:color="000000"/>
              <w:right w:val="single" w:sz="6" w:space="0" w:color="000000"/>
            </w:tcBorders>
          </w:tcPr>
          <w:p w14:paraId="346047B0" w14:textId="4EB33D32" w:rsidR="00462B23" w:rsidRPr="004F738E" w:rsidRDefault="008329FD" w:rsidP="00462B23">
            <w:pPr>
              <w:spacing w:before="0"/>
              <w:rPr>
                <w:rFonts w:asciiTheme="minorHAnsi" w:hAnsiTheme="minorHAnsi" w:cstheme="minorHAnsi"/>
              </w:rPr>
            </w:pPr>
            <w:r w:rsidRPr="004F738E">
              <w:rPr>
                <w:rFonts w:asciiTheme="minorHAnsi" w:hAnsiTheme="minorHAnsi" w:cstheme="minorHAnsi"/>
              </w:rPr>
              <w:t>6</w:t>
            </w:r>
            <w:r w:rsidR="00727FC2" w:rsidRPr="004F738E">
              <w:rPr>
                <w:rFonts w:asciiTheme="minorHAnsi" w:hAnsiTheme="minorHAnsi" w:cstheme="minorHAnsi"/>
              </w:rPr>
              <w:t>5</w:t>
            </w:r>
            <w:r w:rsidR="00462B23" w:rsidRPr="004F738E">
              <w:rPr>
                <w:rFonts w:asciiTheme="minorHAnsi" w:hAnsiTheme="minorHAnsi" w:cstheme="minorHAnsi"/>
              </w:rPr>
              <w:t>. O</w:t>
            </w:r>
            <w:r w:rsidR="00462B23" w:rsidRPr="004F738E">
              <w:rPr>
                <w:rFonts w:asciiTheme="minorHAnsi" w:hAnsiTheme="minorHAnsi" w:cstheme="minorHAnsi"/>
                <w:b/>
              </w:rPr>
              <w:t xml:space="preserve"> objeto </w:t>
            </w:r>
            <w:r w:rsidR="00462B23" w:rsidRPr="004F738E">
              <w:rPr>
                <w:rFonts w:asciiTheme="minorHAnsi" w:hAnsiTheme="minorHAnsi" w:cstheme="minorHAnsi"/>
              </w:rPr>
              <w:t>previsto na minuta de Contrato está em conformidade com o contido no termo de referência? (art. 69, inciso I, da Lei Federal 13.303/16, e art. 80, inciso I, do Decreto Municipal nº 44.698/2018)?</w:t>
            </w:r>
          </w:p>
        </w:tc>
        <w:tc>
          <w:tcPr>
            <w:tcW w:w="956" w:type="dxa"/>
            <w:tcBorders>
              <w:top w:val="single" w:sz="6" w:space="0" w:color="000000"/>
              <w:left w:val="single" w:sz="6" w:space="0" w:color="000000"/>
              <w:bottom w:val="single" w:sz="6" w:space="0" w:color="000000"/>
              <w:right w:val="single" w:sz="6" w:space="0" w:color="000000"/>
            </w:tcBorders>
          </w:tcPr>
          <w:p w14:paraId="6CAB036D"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77AF5A4A" w14:textId="77777777" w:rsidR="00462B23" w:rsidRPr="00D669A6" w:rsidRDefault="00462B23" w:rsidP="00462B23">
            <w:pPr>
              <w:spacing w:before="0"/>
              <w:rPr>
                <w:rFonts w:ascii="Times New Roman" w:hAnsi="Times New Roman"/>
              </w:rPr>
            </w:pPr>
          </w:p>
        </w:tc>
      </w:tr>
      <w:tr w:rsidR="00462B23" w:rsidRPr="00D669A6" w14:paraId="29F1890E" w14:textId="77777777" w:rsidTr="008270E7">
        <w:trPr>
          <w:trHeight w:val="278"/>
          <w:jc w:val="center"/>
        </w:trPr>
        <w:tc>
          <w:tcPr>
            <w:tcW w:w="8230" w:type="dxa"/>
            <w:tcBorders>
              <w:top w:val="single" w:sz="6" w:space="0" w:color="000000"/>
              <w:left w:val="single" w:sz="6" w:space="0" w:color="000000"/>
              <w:bottom w:val="single" w:sz="6" w:space="0" w:color="000000"/>
              <w:right w:val="single" w:sz="6" w:space="0" w:color="000000"/>
            </w:tcBorders>
          </w:tcPr>
          <w:p w14:paraId="1BFC86C5" w14:textId="1A24DF71" w:rsidR="00462B23" w:rsidRPr="004F738E" w:rsidRDefault="008329FD" w:rsidP="00462B23">
            <w:pPr>
              <w:spacing w:before="0"/>
              <w:rPr>
                <w:rFonts w:asciiTheme="minorHAnsi" w:hAnsiTheme="minorHAnsi" w:cstheme="minorHAnsi"/>
              </w:rPr>
            </w:pPr>
            <w:r w:rsidRPr="004F738E">
              <w:rPr>
                <w:rFonts w:asciiTheme="minorHAnsi" w:hAnsiTheme="minorHAnsi" w:cstheme="minorHAnsi"/>
              </w:rPr>
              <w:t>6</w:t>
            </w:r>
            <w:r w:rsidR="00727FC2" w:rsidRPr="004F738E">
              <w:rPr>
                <w:rFonts w:asciiTheme="minorHAnsi" w:hAnsiTheme="minorHAnsi" w:cstheme="minorHAnsi"/>
              </w:rPr>
              <w:t>6</w:t>
            </w:r>
            <w:r w:rsidR="00462B23" w:rsidRPr="004F738E">
              <w:rPr>
                <w:rFonts w:asciiTheme="minorHAnsi" w:hAnsiTheme="minorHAnsi" w:cstheme="minorHAnsi"/>
              </w:rPr>
              <w:t xml:space="preserve">. Constam as informações referentes ao </w:t>
            </w:r>
            <w:r w:rsidR="00462B23" w:rsidRPr="004F738E">
              <w:rPr>
                <w:rFonts w:asciiTheme="minorHAnsi" w:hAnsiTheme="minorHAnsi" w:cstheme="minorHAnsi"/>
                <w:b/>
              </w:rPr>
              <w:t>nome e CNPJ do fornecedor</w:t>
            </w:r>
            <w:r w:rsidR="00462B23" w:rsidRPr="004F738E">
              <w:rPr>
                <w:rFonts w:asciiTheme="minorHAnsi" w:hAnsiTheme="minorHAnsi" w:cstheme="minorHAnsi"/>
              </w:rPr>
              <w:t xml:space="preserve">, conforme trazidas na </w:t>
            </w:r>
            <w:r w:rsidR="00462B23" w:rsidRPr="004F738E">
              <w:rPr>
                <w:rFonts w:asciiTheme="minorHAnsi" w:hAnsiTheme="minorHAnsi" w:cstheme="minorHAnsi"/>
                <w:b/>
              </w:rPr>
              <w:t>proposta</w:t>
            </w:r>
            <w:r w:rsidR="00462B23" w:rsidRPr="004F738E">
              <w:rPr>
                <w:rFonts w:asciiTheme="minorHAnsi" w:hAnsiTheme="minorHAnsi" w:cstheme="minorHAnsi"/>
              </w:rPr>
              <w:t xml:space="preserve"> e nos </w:t>
            </w:r>
            <w:r w:rsidR="00462B23" w:rsidRPr="004F738E">
              <w:rPr>
                <w:rFonts w:asciiTheme="minorHAnsi" w:hAnsiTheme="minorHAnsi" w:cstheme="minorHAnsi"/>
                <w:b/>
              </w:rPr>
              <w:t>atos de autorizo e ratifico</w:t>
            </w:r>
            <w:r w:rsidR="00462B23" w:rsidRPr="004F738E">
              <w:rPr>
                <w:rFonts w:asciiTheme="minorHAnsi" w:hAnsiTheme="minorHAnsi" w:cstheme="minorHAnsi"/>
              </w:rPr>
              <w:t>?</w:t>
            </w:r>
          </w:p>
        </w:tc>
        <w:tc>
          <w:tcPr>
            <w:tcW w:w="956" w:type="dxa"/>
            <w:tcBorders>
              <w:top w:val="single" w:sz="6" w:space="0" w:color="000000"/>
              <w:left w:val="single" w:sz="6" w:space="0" w:color="000000"/>
              <w:bottom w:val="single" w:sz="6" w:space="0" w:color="000000"/>
              <w:right w:val="single" w:sz="6" w:space="0" w:color="000000"/>
            </w:tcBorders>
          </w:tcPr>
          <w:p w14:paraId="41CAE1DF"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1F480B98" w14:textId="77777777" w:rsidR="00462B23" w:rsidRPr="00D669A6" w:rsidRDefault="00462B23" w:rsidP="00462B23">
            <w:pPr>
              <w:spacing w:before="0"/>
              <w:rPr>
                <w:rFonts w:ascii="Times New Roman" w:hAnsi="Times New Roman"/>
              </w:rPr>
            </w:pPr>
          </w:p>
        </w:tc>
      </w:tr>
      <w:tr w:rsidR="00462B23" w:rsidRPr="00D669A6" w14:paraId="1BBB5870" w14:textId="77777777" w:rsidTr="008270E7">
        <w:trPr>
          <w:trHeight w:val="278"/>
          <w:jc w:val="center"/>
        </w:trPr>
        <w:tc>
          <w:tcPr>
            <w:tcW w:w="8230" w:type="dxa"/>
            <w:tcBorders>
              <w:top w:val="single" w:sz="6" w:space="0" w:color="000000"/>
              <w:left w:val="single" w:sz="6" w:space="0" w:color="000000"/>
              <w:bottom w:val="single" w:sz="6" w:space="0" w:color="000000"/>
              <w:right w:val="single" w:sz="6" w:space="0" w:color="000000"/>
            </w:tcBorders>
          </w:tcPr>
          <w:p w14:paraId="03FC7996" w14:textId="2E46C475" w:rsidR="00462B23" w:rsidRPr="004F738E" w:rsidRDefault="00727E91" w:rsidP="00462B23">
            <w:pPr>
              <w:spacing w:before="0"/>
              <w:rPr>
                <w:rFonts w:asciiTheme="minorHAnsi" w:hAnsiTheme="minorHAnsi" w:cstheme="minorHAnsi"/>
              </w:rPr>
            </w:pPr>
            <w:r w:rsidRPr="004F738E">
              <w:rPr>
                <w:rFonts w:asciiTheme="minorHAnsi" w:hAnsiTheme="minorHAnsi" w:cstheme="minorHAnsi"/>
                <w:color w:val="000000"/>
              </w:rPr>
              <w:t>6</w:t>
            </w:r>
            <w:r w:rsidR="00727FC2" w:rsidRPr="004F738E">
              <w:rPr>
                <w:rFonts w:asciiTheme="minorHAnsi" w:hAnsiTheme="minorHAnsi" w:cstheme="minorHAnsi"/>
                <w:color w:val="000000"/>
              </w:rPr>
              <w:t>7</w:t>
            </w:r>
            <w:r w:rsidR="00462B23" w:rsidRPr="004F738E">
              <w:rPr>
                <w:rFonts w:asciiTheme="minorHAnsi" w:hAnsiTheme="minorHAnsi" w:cstheme="minorHAnsi"/>
                <w:color w:val="000000"/>
              </w:rPr>
              <w:t xml:space="preserve">.1. A </w:t>
            </w:r>
            <w:r w:rsidR="00462B23" w:rsidRPr="004F738E">
              <w:rPr>
                <w:rFonts w:asciiTheme="minorHAnsi" w:hAnsiTheme="minorHAnsi" w:cstheme="minorHAnsi"/>
                <w:b/>
                <w:color w:val="000000"/>
              </w:rPr>
              <w:t>forma de pagamento</w:t>
            </w:r>
            <w:r w:rsidR="00462B23" w:rsidRPr="004F738E">
              <w:rPr>
                <w:rFonts w:asciiTheme="minorHAnsi" w:hAnsiTheme="minorHAnsi" w:cstheme="minorHAnsi"/>
                <w:color w:val="000000"/>
              </w:rPr>
              <w:t xml:space="preserve"> está definida, indicando se será à vista ou parcelada, e a periodicidade, em conformidade com o </w:t>
            </w:r>
            <w:r w:rsidR="000F73C3" w:rsidRPr="004F738E">
              <w:rPr>
                <w:rFonts w:asciiTheme="minorHAnsi" w:hAnsiTheme="minorHAnsi" w:cstheme="minorHAnsi"/>
                <w:color w:val="000000"/>
              </w:rPr>
              <w:t>t</w:t>
            </w:r>
            <w:r w:rsidR="00462B23" w:rsidRPr="004F738E">
              <w:rPr>
                <w:rFonts w:asciiTheme="minorHAnsi" w:hAnsiTheme="minorHAnsi" w:cstheme="minorHAnsi"/>
                <w:color w:val="000000"/>
              </w:rPr>
              <w:t xml:space="preserve">ermo de </w:t>
            </w:r>
            <w:r w:rsidR="000F73C3" w:rsidRPr="004F738E">
              <w:rPr>
                <w:rFonts w:asciiTheme="minorHAnsi" w:hAnsiTheme="minorHAnsi" w:cstheme="minorHAnsi"/>
                <w:color w:val="000000"/>
              </w:rPr>
              <w:t>r</w:t>
            </w:r>
            <w:r w:rsidR="00462B23" w:rsidRPr="004F738E">
              <w:rPr>
                <w:rFonts w:asciiTheme="minorHAnsi" w:hAnsiTheme="minorHAnsi" w:cstheme="minorHAnsi"/>
                <w:color w:val="000000"/>
              </w:rPr>
              <w:t>eferência? (art. 80, inciso XIII, do REGLIC)</w:t>
            </w:r>
          </w:p>
        </w:tc>
        <w:tc>
          <w:tcPr>
            <w:tcW w:w="956" w:type="dxa"/>
            <w:tcBorders>
              <w:top w:val="single" w:sz="6" w:space="0" w:color="000000"/>
              <w:left w:val="single" w:sz="6" w:space="0" w:color="000000"/>
              <w:bottom w:val="single" w:sz="6" w:space="0" w:color="000000"/>
              <w:right w:val="single" w:sz="6" w:space="0" w:color="000000"/>
            </w:tcBorders>
          </w:tcPr>
          <w:p w14:paraId="07D12106"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7CEC9920" w14:textId="77777777" w:rsidR="00462B23" w:rsidRPr="00D669A6" w:rsidRDefault="00462B23" w:rsidP="00462B23">
            <w:pPr>
              <w:spacing w:before="0"/>
              <w:rPr>
                <w:rFonts w:ascii="Times New Roman" w:hAnsi="Times New Roman"/>
              </w:rPr>
            </w:pPr>
          </w:p>
        </w:tc>
      </w:tr>
      <w:tr w:rsidR="00462B23" w:rsidRPr="00D669A6" w14:paraId="00AFA7E1" w14:textId="77777777" w:rsidTr="008270E7">
        <w:trPr>
          <w:trHeight w:val="278"/>
          <w:jc w:val="center"/>
        </w:trPr>
        <w:tc>
          <w:tcPr>
            <w:tcW w:w="8230" w:type="dxa"/>
            <w:tcBorders>
              <w:top w:val="single" w:sz="6" w:space="0" w:color="000000"/>
              <w:left w:val="single" w:sz="6" w:space="0" w:color="000000"/>
              <w:bottom w:val="single" w:sz="6" w:space="0" w:color="000000"/>
              <w:right w:val="single" w:sz="6" w:space="0" w:color="000000"/>
            </w:tcBorders>
          </w:tcPr>
          <w:p w14:paraId="70A1A8D2" w14:textId="463BB36D" w:rsidR="00462B23" w:rsidRPr="004F738E" w:rsidRDefault="00727E91" w:rsidP="00462B23">
            <w:pPr>
              <w:spacing w:before="0"/>
              <w:rPr>
                <w:rFonts w:asciiTheme="minorHAnsi" w:hAnsiTheme="minorHAnsi" w:cstheme="minorHAnsi"/>
                <w:color w:val="000000"/>
              </w:rPr>
            </w:pPr>
            <w:r w:rsidRPr="004F738E">
              <w:rPr>
                <w:rFonts w:asciiTheme="minorHAnsi" w:hAnsiTheme="minorHAnsi" w:cstheme="minorHAnsi"/>
                <w:color w:val="000000"/>
              </w:rPr>
              <w:lastRenderedPageBreak/>
              <w:t>6</w:t>
            </w:r>
            <w:r w:rsidR="00727FC2" w:rsidRPr="004F738E">
              <w:rPr>
                <w:rFonts w:asciiTheme="minorHAnsi" w:hAnsiTheme="minorHAnsi" w:cstheme="minorHAnsi"/>
                <w:color w:val="000000"/>
              </w:rPr>
              <w:t>7</w:t>
            </w:r>
            <w:r w:rsidR="00462B23" w:rsidRPr="004F738E">
              <w:rPr>
                <w:rFonts w:asciiTheme="minorHAnsi" w:hAnsiTheme="minorHAnsi" w:cstheme="minorHAnsi"/>
                <w:color w:val="000000"/>
              </w:rPr>
              <w:t xml:space="preserve">.2. A cláusula de </w:t>
            </w:r>
            <w:r w:rsidR="00462B23" w:rsidRPr="004F738E">
              <w:rPr>
                <w:rFonts w:asciiTheme="minorHAnsi" w:hAnsiTheme="minorHAnsi" w:cstheme="minorHAnsi"/>
                <w:b/>
                <w:bCs/>
                <w:color w:val="000000"/>
              </w:rPr>
              <w:t>reajuste,</w:t>
            </w:r>
            <w:r w:rsidR="00462B23" w:rsidRPr="004F738E">
              <w:rPr>
                <w:rFonts w:asciiTheme="minorHAnsi" w:hAnsiTheme="minorHAnsi" w:cstheme="minorHAnsi"/>
                <w:color w:val="000000"/>
              </w:rPr>
              <w:t xml:space="preserve"> se aplicável</w:t>
            </w:r>
            <w:r w:rsidR="00462B23" w:rsidRPr="004F738E">
              <w:rPr>
                <w:rStyle w:val="Refdenotaderodap"/>
                <w:rFonts w:asciiTheme="minorHAnsi" w:hAnsiTheme="minorHAnsi" w:cstheme="minorHAnsi"/>
                <w:color w:val="000000"/>
              </w:rPr>
              <w:footnoteReference w:id="78"/>
            </w:r>
            <w:r w:rsidR="00462B23" w:rsidRPr="004F738E">
              <w:rPr>
                <w:rFonts w:asciiTheme="minorHAnsi" w:hAnsiTheme="minorHAnsi" w:cstheme="minorHAnsi"/>
                <w:color w:val="000000"/>
              </w:rPr>
              <w:t>, considera as disposições dos artigos 127 a 129</w:t>
            </w:r>
            <w:r w:rsidR="00462B23" w:rsidRPr="004F738E">
              <w:rPr>
                <w:rStyle w:val="Refdenotaderodap"/>
                <w:rFonts w:asciiTheme="minorHAnsi" w:hAnsiTheme="minorHAnsi" w:cstheme="minorHAnsi"/>
                <w:color w:val="000000"/>
              </w:rPr>
              <w:footnoteReference w:id="79"/>
            </w:r>
            <w:r w:rsidR="00462B23" w:rsidRPr="004F738E">
              <w:rPr>
                <w:rFonts w:asciiTheme="minorHAnsi" w:hAnsiTheme="minorHAnsi" w:cstheme="minorHAnsi"/>
                <w:color w:val="000000"/>
              </w:rPr>
              <w:t xml:space="preserve"> e 132</w:t>
            </w:r>
            <w:r w:rsidR="00462B23" w:rsidRPr="004F738E">
              <w:rPr>
                <w:rStyle w:val="Refdenotaderodap"/>
                <w:rFonts w:asciiTheme="minorHAnsi" w:hAnsiTheme="minorHAnsi" w:cstheme="minorHAnsi"/>
                <w:color w:val="000000"/>
              </w:rPr>
              <w:footnoteReference w:id="80"/>
            </w:r>
            <w:r w:rsidR="00462B23" w:rsidRPr="004F738E">
              <w:rPr>
                <w:rFonts w:asciiTheme="minorHAnsi" w:hAnsiTheme="minorHAnsi" w:cstheme="minorHAnsi"/>
                <w:color w:val="000000"/>
              </w:rPr>
              <w:t>, do REGLIC?</w:t>
            </w:r>
          </w:p>
        </w:tc>
        <w:tc>
          <w:tcPr>
            <w:tcW w:w="956" w:type="dxa"/>
            <w:tcBorders>
              <w:top w:val="single" w:sz="6" w:space="0" w:color="000000"/>
              <w:left w:val="single" w:sz="6" w:space="0" w:color="000000"/>
              <w:bottom w:val="single" w:sz="6" w:space="0" w:color="000000"/>
              <w:right w:val="single" w:sz="6" w:space="0" w:color="000000"/>
            </w:tcBorders>
          </w:tcPr>
          <w:p w14:paraId="04D6757B"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3265A675" w14:textId="77777777" w:rsidR="00462B23" w:rsidRPr="00D669A6" w:rsidRDefault="00462B23" w:rsidP="00462B23">
            <w:pPr>
              <w:spacing w:before="0"/>
              <w:rPr>
                <w:rFonts w:ascii="Times New Roman" w:hAnsi="Times New Roman"/>
              </w:rPr>
            </w:pPr>
          </w:p>
        </w:tc>
      </w:tr>
      <w:tr w:rsidR="00462B23" w:rsidRPr="00D669A6" w14:paraId="360D11A3" w14:textId="77777777" w:rsidTr="008270E7">
        <w:trPr>
          <w:trHeight w:val="278"/>
          <w:jc w:val="center"/>
        </w:trPr>
        <w:tc>
          <w:tcPr>
            <w:tcW w:w="8230" w:type="dxa"/>
            <w:tcBorders>
              <w:top w:val="single" w:sz="6" w:space="0" w:color="000000"/>
              <w:left w:val="single" w:sz="6" w:space="0" w:color="000000"/>
              <w:bottom w:val="single" w:sz="6" w:space="0" w:color="000000"/>
              <w:right w:val="single" w:sz="6" w:space="0" w:color="000000"/>
            </w:tcBorders>
          </w:tcPr>
          <w:p w14:paraId="3122B13D" w14:textId="344D26FA" w:rsidR="00462B23" w:rsidRPr="004F738E" w:rsidRDefault="00727E91" w:rsidP="00462B23">
            <w:pPr>
              <w:spacing w:before="0"/>
              <w:rPr>
                <w:rFonts w:asciiTheme="minorHAnsi" w:hAnsiTheme="minorHAnsi" w:cstheme="minorHAnsi"/>
                <w:color w:val="000000"/>
              </w:rPr>
            </w:pPr>
            <w:r w:rsidRPr="004F738E">
              <w:rPr>
                <w:rFonts w:asciiTheme="minorHAnsi" w:hAnsiTheme="minorHAnsi" w:cstheme="minorHAnsi"/>
              </w:rPr>
              <w:t>6</w:t>
            </w:r>
            <w:r w:rsidR="00727FC2" w:rsidRPr="004F738E">
              <w:rPr>
                <w:rFonts w:asciiTheme="minorHAnsi" w:hAnsiTheme="minorHAnsi" w:cstheme="minorHAnsi"/>
              </w:rPr>
              <w:t>8</w:t>
            </w:r>
            <w:r w:rsidR="00462B23" w:rsidRPr="004F738E">
              <w:rPr>
                <w:rFonts w:asciiTheme="minorHAnsi" w:hAnsiTheme="minorHAnsi" w:cstheme="minorHAnsi"/>
              </w:rPr>
              <w:t xml:space="preserve">. O </w:t>
            </w:r>
            <w:r w:rsidR="00462B23" w:rsidRPr="004F738E">
              <w:rPr>
                <w:rFonts w:asciiTheme="minorHAnsi" w:hAnsiTheme="minorHAnsi" w:cstheme="minorHAnsi"/>
                <w:b/>
              </w:rPr>
              <w:t>valor do contrato</w:t>
            </w:r>
            <w:r w:rsidR="00462B23" w:rsidRPr="004F738E">
              <w:rPr>
                <w:rFonts w:asciiTheme="minorHAnsi" w:hAnsiTheme="minorHAnsi" w:cstheme="minorHAnsi"/>
              </w:rPr>
              <w:t xml:space="preserve"> está de acordo com o montante contido no </w:t>
            </w:r>
            <w:r w:rsidR="00462B23" w:rsidRPr="004F738E">
              <w:rPr>
                <w:rFonts w:asciiTheme="minorHAnsi" w:hAnsiTheme="minorHAnsi" w:cstheme="minorHAnsi"/>
                <w:b/>
              </w:rPr>
              <w:t>valor da proposta</w:t>
            </w:r>
            <w:r w:rsidR="00462B23" w:rsidRPr="004F738E">
              <w:rPr>
                <w:rFonts w:asciiTheme="minorHAnsi" w:hAnsiTheme="minorHAnsi" w:cstheme="minorHAnsi"/>
              </w:rPr>
              <w:t xml:space="preserve">, e nos </w:t>
            </w:r>
            <w:r w:rsidR="00462B23" w:rsidRPr="004F738E">
              <w:rPr>
                <w:rFonts w:asciiTheme="minorHAnsi" w:hAnsiTheme="minorHAnsi" w:cstheme="minorHAnsi"/>
                <w:b/>
              </w:rPr>
              <w:t>atos de autorizo e ratifico</w:t>
            </w:r>
            <w:r w:rsidR="00462B23" w:rsidRPr="004F738E">
              <w:rPr>
                <w:rFonts w:asciiTheme="minorHAnsi" w:hAnsiTheme="minorHAnsi" w:cstheme="minorHAnsi"/>
              </w:rPr>
              <w:t>? (art. 69, inciso III, da Lei 13.303/2016)</w:t>
            </w:r>
          </w:p>
        </w:tc>
        <w:tc>
          <w:tcPr>
            <w:tcW w:w="956" w:type="dxa"/>
            <w:tcBorders>
              <w:top w:val="single" w:sz="6" w:space="0" w:color="000000"/>
              <w:left w:val="single" w:sz="6" w:space="0" w:color="000000"/>
              <w:bottom w:val="single" w:sz="6" w:space="0" w:color="000000"/>
              <w:right w:val="single" w:sz="6" w:space="0" w:color="000000"/>
            </w:tcBorders>
          </w:tcPr>
          <w:p w14:paraId="1AF645AF"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74DBF9DA" w14:textId="77777777" w:rsidR="00462B23" w:rsidRPr="00D669A6" w:rsidRDefault="00462B23" w:rsidP="00462B23">
            <w:pPr>
              <w:spacing w:before="0"/>
              <w:rPr>
                <w:rFonts w:ascii="Times New Roman" w:hAnsi="Times New Roman"/>
              </w:rPr>
            </w:pPr>
          </w:p>
        </w:tc>
      </w:tr>
      <w:tr w:rsidR="00462B23" w:rsidRPr="00D669A6" w14:paraId="58629D8D" w14:textId="77777777" w:rsidTr="008270E7">
        <w:trPr>
          <w:trHeight w:val="278"/>
          <w:jc w:val="center"/>
        </w:trPr>
        <w:tc>
          <w:tcPr>
            <w:tcW w:w="8230" w:type="dxa"/>
            <w:tcBorders>
              <w:top w:val="single" w:sz="6" w:space="0" w:color="000000"/>
              <w:left w:val="single" w:sz="6" w:space="0" w:color="000000"/>
              <w:bottom w:val="single" w:sz="6" w:space="0" w:color="000000"/>
              <w:right w:val="single" w:sz="6" w:space="0" w:color="000000"/>
            </w:tcBorders>
          </w:tcPr>
          <w:p w14:paraId="748652D9" w14:textId="17B0944D" w:rsidR="00462B23" w:rsidRPr="004F738E" w:rsidRDefault="00727FC2" w:rsidP="00462B23">
            <w:pPr>
              <w:spacing w:before="0"/>
              <w:rPr>
                <w:rFonts w:asciiTheme="minorHAnsi" w:hAnsiTheme="minorHAnsi" w:cstheme="minorHAnsi"/>
              </w:rPr>
            </w:pPr>
            <w:r w:rsidRPr="004F738E">
              <w:rPr>
                <w:rFonts w:asciiTheme="minorHAnsi" w:hAnsiTheme="minorHAnsi" w:cstheme="minorHAnsi"/>
                <w:color w:val="000000"/>
              </w:rPr>
              <w:t>69</w:t>
            </w:r>
            <w:r w:rsidR="00462B23" w:rsidRPr="004F738E">
              <w:rPr>
                <w:rFonts w:asciiTheme="minorHAnsi" w:hAnsiTheme="minorHAnsi" w:cstheme="minorHAnsi"/>
                <w:color w:val="000000"/>
              </w:rPr>
              <w:t xml:space="preserve">. </w:t>
            </w:r>
            <w:r w:rsidR="00462B23" w:rsidRPr="004F738E">
              <w:rPr>
                <w:rFonts w:asciiTheme="minorHAnsi" w:hAnsiTheme="minorHAnsi" w:cstheme="minorHAnsi"/>
              </w:rPr>
              <w:t xml:space="preserve">O </w:t>
            </w:r>
            <w:r w:rsidR="00462B23" w:rsidRPr="004F738E">
              <w:rPr>
                <w:rFonts w:asciiTheme="minorHAnsi" w:hAnsiTheme="minorHAnsi" w:cstheme="minorHAnsi"/>
                <w:b/>
              </w:rPr>
              <w:t>prazo de vigência</w:t>
            </w:r>
            <w:r w:rsidR="00462B23" w:rsidRPr="004F738E">
              <w:rPr>
                <w:rFonts w:asciiTheme="minorHAnsi" w:hAnsiTheme="minorHAnsi" w:cstheme="minorHAnsi"/>
              </w:rPr>
              <w:t xml:space="preserve"> da contratação está em conformidade com o termo de referência? (art. 80, inciso XI, do REGLIC)</w:t>
            </w:r>
          </w:p>
        </w:tc>
        <w:tc>
          <w:tcPr>
            <w:tcW w:w="956" w:type="dxa"/>
            <w:tcBorders>
              <w:top w:val="single" w:sz="6" w:space="0" w:color="000000"/>
              <w:left w:val="single" w:sz="6" w:space="0" w:color="000000"/>
              <w:bottom w:val="single" w:sz="6" w:space="0" w:color="000000"/>
              <w:right w:val="single" w:sz="6" w:space="0" w:color="000000"/>
            </w:tcBorders>
          </w:tcPr>
          <w:p w14:paraId="60253AA7"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F480132" w14:textId="77777777" w:rsidR="00462B23" w:rsidRPr="00D669A6" w:rsidRDefault="00462B23" w:rsidP="00462B23">
            <w:pPr>
              <w:spacing w:before="0"/>
              <w:rPr>
                <w:rFonts w:ascii="Times New Roman" w:hAnsi="Times New Roman"/>
              </w:rPr>
            </w:pPr>
          </w:p>
        </w:tc>
      </w:tr>
      <w:tr w:rsidR="00462B23" w:rsidRPr="00D669A6" w14:paraId="5047536B" w14:textId="77777777" w:rsidTr="008270E7">
        <w:trPr>
          <w:trHeight w:val="535"/>
          <w:jc w:val="center"/>
        </w:trPr>
        <w:tc>
          <w:tcPr>
            <w:tcW w:w="8230" w:type="dxa"/>
            <w:tcBorders>
              <w:top w:val="single" w:sz="6" w:space="0" w:color="000000"/>
              <w:left w:val="single" w:sz="6" w:space="0" w:color="000000"/>
              <w:bottom w:val="single" w:sz="6" w:space="0" w:color="000000"/>
              <w:right w:val="single" w:sz="6" w:space="0" w:color="000000"/>
            </w:tcBorders>
          </w:tcPr>
          <w:p w14:paraId="00000133" w14:textId="6DE575D4" w:rsidR="00462B23" w:rsidRPr="004F738E" w:rsidRDefault="00462B23" w:rsidP="00462B23">
            <w:pPr>
              <w:spacing w:before="0"/>
              <w:rPr>
                <w:rFonts w:asciiTheme="minorHAnsi" w:hAnsiTheme="minorHAnsi" w:cstheme="minorHAnsi"/>
                <w:color w:val="262626"/>
              </w:rPr>
            </w:pPr>
            <w:r w:rsidRPr="004F738E">
              <w:rPr>
                <w:rFonts w:asciiTheme="minorHAnsi" w:hAnsiTheme="minorHAnsi" w:cstheme="minorHAnsi"/>
              </w:rPr>
              <w:lastRenderedPageBreak/>
              <w:t>7</w:t>
            </w:r>
            <w:r w:rsidR="00340A17" w:rsidRPr="004F738E">
              <w:rPr>
                <w:rFonts w:asciiTheme="minorHAnsi" w:hAnsiTheme="minorHAnsi" w:cstheme="minorHAnsi"/>
              </w:rPr>
              <w:t>0</w:t>
            </w:r>
            <w:r w:rsidRPr="004F738E">
              <w:rPr>
                <w:rFonts w:asciiTheme="minorHAnsi" w:hAnsiTheme="minorHAnsi" w:cstheme="minorHAnsi"/>
              </w:rPr>
              <w:t xml:space="preserve">.1. A </w:t>
            </w:r>
            <w:r w:rsidRPr="004F738E">
              <w:rPr>
                <w:rFonts w:asciiTheme="minorHAnsi" w:hAnsiTheme="minorHAnsi" w:cstheme="minorHAnsi"/>
                <w:b/>
              </w:rPr>
              <w:t>garantia</w:t>
            </w:r>
            <w:r w:rsidRPr="004F738E">
              <w:rPr>
                <w:rFonts w:asciiTheme="minorHAnsi" w:hAnsiTheme="minorHAnsi" w:cstheme="minorHAnsi"/>
              </w:rPr>
              <w:t xml:space="preserve"> </w:t>
            </w:r>
            <w:r w:rsidRPr="004F738E">
              <w:rPr>
                <w:rFonts w:asciiTheme="minorHAnsi" w:hAnsiTheme="minorHAnsi" w:cstheme="minorHAnsi"/>
                <w:b/>
              </w:rPr>
              <w:t xml:space="preserve">contratual </w:t>
            </w:r>
            <w:r w:rsidRPr="004F738E">
              <w:rPr>
                <w:rFonts w:asciiTheme="minorHAnsi" w:hAnsiTheme="minorHAnsi" w:cstheme="minorHAnsi"/>
              </w:rPr>
              <w:t xml:space="preserve">prevista está em conformidade com o termo de referência? (art. 69, inciso V, da Lei 13.303/2016 c/c art. 80, inciso V, do Decreto 44.698/2018)  </w:t>
            </w:r>
          </w:p>
        </w:tc>
        <w:tc>
          <w:tcPr>
            <w:tcW w:w="956" w:type="dxa"/>
            <w:tcBorders>
              <w:top w:val="single" w:sz="6" w:space="0" w:color="000000"/>
              <w:left w:val="single" w:sz="6" w:space="0" w:color="000000"/>
              <w:bottom w:val="single" w:sz="6" w:space="0" w:color="000000"/>
              <w:right w:val="single" w:sz="6" w:space="0" w:color="000000"/>
            </w:tcBorders>
          </w:tcPr>
          <w:p w14:paraId="00000134"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00000135" w14:textId="77777777" w:rsidR="00462B23" w:rsidRPr="00D669A6" w:rsidRDefault="00462B23" w:rsidP="00462B23">
            <w:pPr>
              <w:spacing w:before="0"/>
              <w:rPr>
                <w:rFonts w:ascii="Times New Roman" w:hAnsi="Times New Roman"/>
              </w:rPr>
            </w:pPr>
          </w:p>
        </w:tc>
      </w:tr>
      <w:tr w:rsidR="00462B23" w:rsidRPr="00D669A6" w14:paraId="024535EC" w14:textId="77777777" w:rsidTr="008270E7">
        <w:trPr>
          <w:trHeight w:val="535"/>
          <w:jc w:val="center"/>
        </w:trPr>
        <w:tc>
          <w:tcPr>
            <w:tcW w:w="8230" w:type="dxa"/>
            <w:tcBorders>
              <w:top w:val="single" w:sz="6" w:space="0" w:color="000000"/>
              <w:left w:val="single" w:sz="6" w:space="0" w:color="000000"/>
              <w:bottom w:val="single" w:sz="6" w:space="0" w:color="000000"/>
              <w:right w:val="single" w:sz="6" w:space="0" w:color="000000"/>
            </w:tcBorders>
          </w:tcPr>
          <w:p w14:paraId="2C05088D" w14:textId="17F048D2" w:rsidR="00462B23" w:rsidRPr="00344E6C" w:rsidRDefault="00462B23" w:rsidP="00462B23">
            <w:pPr>
              <w:spacing w:before="0"/>
              <w:rPr>
                <w:rFonts w:ascii="Times New Roman" w:hAnsi="Times New Roman"/>
              </w:rPr>
            </w:pPr>
            <w:r w:rsidRPr="00344E6C">
              <w:rPr>
                <w:rFonts w:ascii="Times New Roman" w:hAnsi="Times New Roman"/>
              </w:rPr>
              <w:t>7</w:t>
            </w:r>
            <w:r w:rsidR="00340A17">
              <w:rPr>
                <w:rFonts w:ascii="Times New Roman" w:hAnsi="Times New Roman"/>
              </w:rPr>
              <w:t>0</w:t>
            </w:r>
            <w:r w:rsidRPr="00344E6C">
              <w:rPr>
                <w:rFonts w:ascii="Times New Roman" w:hAnsi="Times New Roman"/>
              </w:rPr>
              <w:t xml:space="preserve">.2. A </w:t>
            </w:r>
            <w:r w:rsidRPr="00344E6C">
              <w:rPr>
                <w:rFonts w:ascii="Times New Roman" w:hAnsi="Times New Roman"/>
                <w:b/>
              </w:rPr>
              <w:t>garantia contratual</w:t>
            </w:r>
            <w:r w:rsidRPr="00344E6C">
              <w:rPr>
                <w:rFonts w:ascii="Times New Roman" w:hAnsi="Times New Roman"/>
              </w:rPr>
              <w:t xml:space="preserve"> foi apresentada </w:t>
            </w:r>
            <w:r w:rsidRPr="00344E6C">
              <w:rPr>
                <w:rFonts w:ascii="Times New Roman" w:hAnsi="Times New Roman"/>
                <w:b/>
              </w:rPr>
              <w:t>anteriormente à assinatura</w:t>
            </w:r>
            <w:r w:rsidRPr="00344E6C">
              <w:rPr>
                <w:rFonts w:ascii="Times New Roman" w:hAnsi="Times New Roman"/>
              </w:rPr>
              <w:t xml:space="preserve"> do contrato ou emissão do </w:t>
            </w:r>
            <w:sdt>
              <w:sdtPr>
                <w:tag w:val="goog_rdk_38"/>
                <w:id w:val="778769917"/>
              </w:sdtPr>
              <w:sdtContent/>
            </w:sdt>
            <w:sdt>
              <w:sdtPr>
                <w:tag w:val="goog_rdk_39"/>
                <w:id w:val="-536661558"/>
              </w:sdtPr>
              <w:sdtContent/>
            </w:sdt>
            <w:sdt>
              <w:sdtPr>
                <w:tag w:val="goog_rdk_40"/>
                <w:id w:val="1875959144"/>
              </w:sdtPr>
              <w:sdtContent/>
            </w:sdt>
            <w:r w:rsidRPr="00344E6C">
              <w:rPr>
                <w:rFonts w:ascii="Times New Roman" w:hAnsi="Times New Roman"/>
              </w:rPr>
              <w:t>empenho?</w:t>
            </w:r>
          </w:p>
        </w:tc>
        <w:tc>
          <w:tcPr>
            <w:tcW w:w="956" w:type="dxa"/>
            <w:tcBorders>
              <w:top w:val="single" w:sz="6" w:space="0" w:color="000000"/>
              <w:left w:val="single" w:sz="6" w:space="0" w:color="000000"/>
              <w:bottom w:val="single" w:sz="6" w:space="0" w:color="000000"/>
              <w:right w:val="single" w:sz="6" w:space="0" w:color="000000"/>
            </w:tcBorders>
          </w:tcPr>
          <w:p w14:paraId="5825DB31" w14:textId="77777777" w:rsidR="00462B23" w:rsidRPr="00D669A6" w:rsidRDefault="00462B23"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3F56DC10" w14:textId="77777777" w:rsidR="00462B23" w:rsidRPr="00D669A6" w:rsidRDefault="00462B23" w:rsidP="00462B23">
            <w:pPr>
              <w:spacing w:before="0"/>
              <w:rPr>
                <w:rFonts w:ascii="Times New Roman" w:hAnsi="Times New Roman"/>
              </w:rPr>
            </w:pPr>
          </w:p>
        </w:tc>
      </w:tr>
      <w:tr w:rsidR="00D669A6" w:rsidRPr="00D669A6" w14:paraId="033CD2D1" w14:textId="77777777" w:rsidTr="008270E7">
        <w:trPr>
          <w:trHeight w:val="535"/>
          <w:jc w:val="center"/>
        </w:trPr>
        <w:tc>
          <w:tcPr>
            <w:tcW w:w="8230" w:type="dxa"/>
            <w:tcBorders>
              <w:top w:val="single" w:sz="6" w:space="0" w:color="000000"/>
              <w:left w:val="single" w:sz="6" w:space="0" w:color="000000"/>
              <w:bottom w:val="single" w:sz="6" w:space="0" w:color="000000"/>
              <w:right w:val="single" w:sz="6" w:space="0" w:color="000000"/>
            </w:tcBorders>
          </w:tcPr>
          <w:p w14:paraId="078DB630" w14:textId="3203271C" w:rsidR="00D669A6" w:rsidRPr="00D669A6" w:rsidRDefault="00D669A6" w:rsidP="00462B23">
            <w:pPr>
              <w:spacing w:before="0"/>
              <w:rPr>
                <w:rFonts w:ascii="Times New Roman" w:hAnsi="Times New Roman"/>
              </w:rPr>
            </w:pPr>
            <w:r>
              <w:rPr>
                <w:rFonts w:ascii="Times New Roman" w:hAnsi="Times New Roman"/>
              </w:rPr>
              <w:t>7</w:t>
            </w:r>
            <w:r w:rsidR="00340A17">
              <w:rPr>
                <w:rFonts w:ascii="Times New Roman" w:hAnsi="Times New Roman"/>
              </w:rPr>
              <w:t>1</w:t>
            </w:r>
            <w:r>
              <w:rPr>
                <w:rFonts w:ascii="Times New Roman" w:hAnsi="Times New Roman"/>
              </w:rPr>
              <w:t xml:space="preserve">. </w:t>
            </w:r>
            <w:r w:rsidRPr="003321D9">
              <w:rPr>
                <w:rFonts w:ascii="Times New Roman" w:hAnsi="Times New Roman"/>
                <w:color w:val="000000"/>
              </w:rPr>
              <w:t xml:space="preserve">Caso o objeto a ser contratado envolva o </w:t>
            </w:r>
            <w:r w:rsidRPr="003321D9">
              <w:rPr>
                <w:rFonts w:ascii="Times New Roman" w:hAnsi="Times New Roman"/>
                <w:b/>
                <w:bCs/>
                <w:color w:val="000000"/>
              </w:rPr>
              <w:t>tratamento de dados pessoais,</w:t>
            </w:r>
            <w:r w:rsidRPr="003321D9">
              <w:rPr>
                <w:rFonts w:ascii="Times New Roman" w:hAnsi="Times New Roman"/>
                <w:color w:val="000000"/>
              </w:rPr>
              <w:t xml:space="preserve"> foi prevista cláusula em observância à </w:t>
            </w:r>
            <w:r w:rsidRPr="003321D9">
              <w:rPr>
                <w:rFonts w:ascii="Times New Roman" w:hAnsi="Times New Roman"/>
                <w:b/>
                <w:bCs/>
                <w:color w:val="000000"/>
              </w:rPr>
              <w:t>Lei Federal 13.709/18 (LGPD)?</w:t>
            </w:r>
            <w:r w:rsidRPr="003321D9">
              <w:rPr>
                <w:rStyle w:val="Refdenotaderodap"/>
                <w:rFonts w:ascii="Times New Roman" w:hAnsi="Times New Roman"/>
                <w:b/>
                <w:bCs/>
                <w:color w:val="000000"/>
              </w:rPr>
              <w:footnoteReference w:id="81"/>
            </w:r>
          </w:p>
        </w:tc>
        <w:tc>
          <w:tcPr>
            <w:tcW w:w="956" w:type="dxa"/>
            <w:tcBorders>
              <w:top w:val="single" w:sz="6" w:space="0" w:color="000000"/>
              <w:left w:val="single" w:sz="6" w:space="0" w:color="000000"/>
              <w:bottom w:val="single" w:sz="6" w:space="0" w:color="000000"/>
              <w:right w:val="single" w:sz="6" w:space="0" w:color="000000"/>
            </w:tcBorders>
          </w:tcPr>
          <w:p w14:paraId="6292F92C" w14:textId="77777777" w:rsidR="00D669A6" w:rsidRPr="00D669A6" w:rsidRDefault="00D669A6" w:rsidP="00462B23">
            <w:pPr>
              <w:spacing w:before="0"/>
              <w:rPr>
                <w:rFonts w:ascii="Times New Roman" w:hAnsi="Times New Roman"/>
              </w:rPr>
            </w:pPr>
          </w:p>
        </w:tc>
        <w:tc>
          <w:tcPr>
            <w:tcW w:w="956" w:type="dxa"/>
            <w:tcBorders>
              <w:top w:val="single" w:sz="6" w:space="0" w:color="000000"/>
              <w:left w:val="single" w:sz="6" w:space="0" w:color="000000"/>
              <w:bottom w:val="single" w:sz="6" w:space="0" w:color="000000"/>
              <w:right w:val="single" w:sz="6" w:space="0" w:color="000000"/>
            </w:tcBorders>
          </w:tcPr>
          <w:p w14:paraId="3B6DED7E" w14:textId="77777777" w:rsidR="00D669A6" w:rsidRPr="00D669A6" w:rsidRDefault="00D669A6" w:rsidP="00462B23">
            <w:pPr>
              <w:spacing w:before="0"/>
              <w:rPr>
                <w:rFonts w:ascii="Times New Roman" w:hAnsi="Times New Roman"/>
              </w:rPr>
            </w:pPr>
          </w:p>
        </w:tc>
      </w:tr>
    </w:tbl>
    <w:p w14:paraId="00000152" w14:textId="77777777" w:rsidR="00C31A8F" w:rsidRPr="00344E6C" w:rsidRDefault="00C31A8F">
      <w:pPr>
        <w:spacing w:before="0"/>
        <w:rPr>
          <w:rFonts w:ascii="Times New Roman" w:hAnsi="Times New Roman"/>
        </w:rPr>
      </w:pPr>
      <w:bookmarkStart w:id="2" w:name="_heading=h.1fob9te" w:colFirst="0" w:colLast="0"/>
      <w:bookmarkEnd w:id="2"/>
    </w:p>
    <w:p w14:paraId="00000153" w14:textId="77777777" w:rsidR="00C31A8F" w:rsidRPr="00282C4B" w:rsidRDefault="00C31A8F">
      <w:pPr>
        <w:spacing w:before="0"/>
        <w:rPr>
          <w:rFonts w:asciiTheme="minorHAnsi" w:hAnsiTheme="minorHAnsi" w:cstheme="minorHAnsi"/>
        </w:rPr>
      </w:pPr>
    </w:p>
    <w:p w14:paraId="00000154" w14:textId="77777777" w:rsidR="00C31A8F" w:rsidRPr="00282C4B" w:rsidRDefault="007F0F8A">
      <w:pPr>
        <w:spacing w:before="0"/>
        <w:jc w:val="center"/>
        <w:rPr>
          <w:rFonts w:asciiTheme="minorHAnsi" w:hAnsiTheme="minorHAnsi" w:cstheme="minorHAnsi"/>
          <w:b/>
        </w:rPr>
      </w:pPr>
      <w:r w:rsidRPr="00282C4B">
        <w:rPr>
          <w:rFonts w:asciiTheme="minorHAnsi" w:hAnsiTheme="minorHAnsi" w:cstheme="minorHAnsi"/>
          <w:b/>
        </w:rPr>
        <w:t>(DATA)</w:t>
      </w:r>
    </w:p>
    <w:p w14:paraId="00000155" w14:textId="77777777" w:rsidR="00C31A8F" w:rsidRPr="00282C4B" w:rsidRDefault="00C31A8F">
      <w:pPr>
        <w:spacing w:before="0"/>
        <w:jc w:val="center"/>
        <w:rPr>
          <w:rFonts w:asciiTheme="minorHAnsi" w:hAnsiTheme="minorHAnsi" w:cstheme="minorHAnsi"/>
          <w:b/>
        </w:rPr>
      </w:pPr>
    </w:p>
    <w:p w14:paraId="00000156" w14:textId="77777777" w:rsidR="00C31A8F" w:rsidRPr="00282C4B" w:rsidRDefault="00C31A8F">
      <w:pPr>
        <w:spacing w:before="0"/>
        <w:jc w:val="center"/>
        <w:rPr>
          <w:rFonts w:asciiTheme="minorHAnsi" w:hAnsiTheme="minorHAnsi" w:cstheme="minorHAnsi"/>
          <w:b/>
        </w:rPr>
      </w:pPr>
    </w:p>
    <w:p w14:paraId="00000157" w14:textId="77777777" w:rsidR="00C31A8F" w:rsidRPr="00282C4B" w:rsidRDefault="007F0F8A">
      <w:pPr>
        <w:spacing w:before="0" w:line="360" w:lineRule="auto"/>
        <w:jc w:val="center"/>
        <w:rPr>
          <w:rFonts w:asciiTheme="minorHAnsi" w:hAnsiTheme="minorHAnsi" w:cstheme="minorHAnsi"/>
          <w:b/>
        </w:rPr>
      </w:pPr>
      <w:r w:rsidRPr="00282C4B">
        <w:rPr>
          <w:rFonts w:asciiTheme="minorHAnsi" w:hAnsiTheme="minorHAnsi" w:cstheme="minorHAnsi"/>
          <w:b/>
        </w:rPr>
        <w:t>(NOME DO SERVIDOR)</w:t>
      </w:r>
    </w:p>
    <w:p w14:paraId="00000158" w14:textId="77777777" w:rsidR="00C31A8F" w:rsidRPr="00282C4B" w:rsidRDefault="007F0F8A">
      <w:pPr>
        <w:spacing w:before="0" w:line="360" w:lineRule="auto"/>
        <w:jc w:val="center"/>
        <w:rPr>
          <w:rFonts w:asciiTheme="minorHAnsi" w:hAnsiTheme="minorHAnsi" w:cstheme="minorHAnsi"/>
          <w:b/>
        </w:rPr>
      </w:pPr>
      <w:r w:rsidRPr="00282C4B">
        <w:rPr>
          <w:rFonts w:asciiTheme="minorHAnsi" w:hAnsiTheme="minorHAnsi" w:cstheme="minorHAnsi"/>
          <w:b/>
        </w:rPr>
        <w:t>(MATRÍCULA)</w:t>
      </w:r>
    </w:p>
    <w:sectPr w:rsidR="00C31A8F" w:rsidRPr="00282C4B" w:rsidSect="008270E7">
      <w:headerReference w:type="default" r:id="rId11"/>
      <w:footerReference w:type="default" r:id="rId12"/>
      <w:headerReference w:type="first" r:id="rId13"/>
      <w:pgSz w:w="11906" w:h="16838"/>
      <w:pgMar w:top="2552" w:right="1134" w:bottom="1134" w:left="1701" w:header="567"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C1BA5" w14:textId="77777777" w:rsidR="008552CB" w:rsidRDefault="008552CB">
      <w:pPr>
        <w:spacing w:before="0"/>
      </w:pPr>
      <w:r>
        <w:separator/>
      </w:r>
    </w:p>
  </w:endnote>
  <w:endnote w:type="continuationSeparator" w:id="0">
    <w:p w14:paraId="0A6A6533" w14:textId="77777777" w:rsidR="008552CB" w:rsidRDefault="008552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Bold">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20B5" w14:textId="77777777" w:rsidR="00567535" w:rsidRDefault="00567535">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p>
  <w:p w14:paraId="000001F6" w14:textId="74EC5C05" w:rsidR="00C31A8F" w:rsidRDefault="007F0F8A">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C7781A">
      <w:rPr>
        <w:rFonts w:ascii="Times New Roman" w:hAnsi="Times New Roman"/>
        <w:noProof/>
        <w:color w:val="000000"/>
        <w:sz w:val="22"/>
        <w:szCs w:val="22"/>
      </w:rPr>
      <w:t>1</w:t>
    </w:r>
    <w:r>
      <w:rPr>
        <w:rFonts w:ascii="Times New Roman" w:hAnsi="Times New Roman"/>
        <w:color w:val="000000"/>
        <w:sz w:val="22"/>
        <w:szCs w:val="22"/>
      </w:rPr>
      <w:fldChar w:fldCharType="end"/>
    </w:r>
  </w:p>
  <w:p w14:paraId="000001F7" w14:textId="77777777" w:rsidR="00C31A8F" w:rsidRDefault="00C31A8F">
    <w:pPr>
      <w:pBdr>
        <w:top w:val="nil"/>
        <w:left w:val="nil"/>
        <w:bottom w:val="nil"/>
        <w:right w:val="nil"/>
        <w:between w:val="nil"/>
      </w:pBdr>
      <w:tabs>
        <w:tab w:val="center" w:pos="4252"/>
        <w:tab w:val="right" w:pos="8504"/>
      </w:tabs>
      <w:spacing w:before="0"/>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F24E3" w14:textId="77777777" w:rsidR="008552CB" w:rsidRDefault="008552CB">
      <w:pPr>
        <w:spacing w:before="0"/>
      </w:pPr>
      <w:r>
        <w:separator/>
      </w:r>
    </w:p>
  </w:footnote>
  <w:footnote w:type="continuationSeparator" w:id="0">
    <w:p w14:paraId="04A3DAC5" w14:textId="77777777" w:rsidR="008552CB" w:rsidRDefault="008552CB">
      <w:pPr>
        <w:spacing w:before="0"/>
      </w:pPr>
      <w:r>
        <w:continuationSeparator/>
      </w:r>
    </w:p>
  </w:footnote>
  <w:footnote w:id="1">
    <w:p w14:paraId="6F670473" w14:textId="5A3CA5C1" w:rsidR="00832653" w:rsidRPr="004F738E" w:rsidRDefault="00832653"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b/>
          <w:bCs/>
          <w:color w:val="000000"/>
        </w:rPr>
        <w:t>Este checklist não se aplica às hipóteses de inexigibilidade para aquisição de bens de Tecnologia da Informação e Comunicação (TIC).</w:t>
      </w:r>
      <w:r w:rsidRPr="004F738E">
        <w:rPr>
          <w:rFonts w:asciiTheme="minorHAnsi" w:hAnsiTheme="minorHAnsi" w:cstheme="minorHAnsi"/>
        </w:rPr>
        <w:t xml:space="preserve"> </w:t>
      </w:r>
    </w:p>
  </w:footnote>
  <w:footnote w:id="2">
    <w:p w14:paraId="73695D22" w14:textId="77777777" w:rsidR="008B7948" w:rsidRPr="004F738E" w:rsidRDefault="008B7948"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b/>
          <w:bCs/>
          <w:color w:val="000000"/>
        </w:rPr>
        <w:t>Este Checklist não se aplica às hipóteses de inexigibilidade por credenciamento, prevista no inciso IV, do art. 51, do REGLIC.</w:t>
      </w:r>
    </w:p>
  </w:footnote>
  <w:footnote w:id="3">
    <w:p w14:paraId="076C2160" w14:textId="1180BC4D" w:rsidR="00022C9F" w:rsidRPr="004F738E" w:rsidRDefault="00022C9F"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color w:val="000000"/>
        </w:rPr>
        <w:t xml:space="preserve">Segundo o art. 62, </w:t>
      </w:r>
      <w:r w:rsidRPr="004F738E">
        <w:rPr>
          <w:rFonts w:asciiTheme="minorHAnsi" w:hAnsiTheme="minorHAnsi" w:cstheme="minorHAnsi"/>
          <w:i/>
          <w:iCs/>
          <w:color w:val="000000"/>
        </w:rPr>
        <w:t>caput</w:t>
      </w:r>
      <w:r w:rsidRPr="004F738E">
        <w:rPr>
          <w:rFonts w:asciiTheme="minorHAnsi" w:hAnsiTheme="minorHAnsi" w:cstheme="minorHAnsi"/>
          <w:color w:val="000000"/>
        </w:rPr>
        <w:t xml:space="preserve">, do REGLIC, será </w:t>
      </w:r>
      <w:r w:rsidRPr="004F738E">
        <w:rPr>
          <w:rFonts w:asciiTheme="minorHAnsi" w:hAnsiTheme="minorHAnsi" w:cstheme="minorHAnsi"/>
          <w:b/>
          <w:bCs/>
          <w:color w:val="000000"/>
        </w:rPr>
        <w:t>facultativa a elaboração do ETP</w:t>
      </w:r>
      <w:r w:rsidRPr="004F738E">
        <w:rPr>
          <w:rFonts w:asciiTheme="minorHAnsi" w:hAnsiTheme="minorHAnsi" w:cstheme="minorHAnsi"/>
          <w:color w:val="000000"/>
        </w:rPr>
        <w:t xml:space="preserve"> para “aquisição de bens quando esta for a única solução disponível no mercado para atender à necessidade da RIOSAÚDE”, de modo que ao atendimento do requisito previsto no art. 61, inciso III, do REGLIC, na elaboração do ETP, apenas caberia a aquisição do objeto como alternativa possível verificada no levantamento de mercado.</w:t>
      </w:r>
    </w:p>
  </w:footnote>
  <w:footnote w:id="4">
    <w:p w14:paraId="4B14C521" w14:textId="77777777" w:rsidR="00A85331" w:rsidRPr="004F738E" w:rsidRDefault="00A85331"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color w:val="000000"/>
        </w:rPr>
        <w:t xml:space="preserve">*O setor requisitante é aquele que possui o interesse nos resultados da contratação, considerando o seu rol de competências.  </w:t>
      </w:r>
    </w:p>
    <w:p w14:paraId="76DB5136" w14:textId="1CD5384D" w:rsidR="00A85331" w:rsidRPr="004F738E" w:rsidRDefault="00A85331" w:rsidP="00282C4B">
      <w:pPr>
        <w:pStyle w:val="Textodenotaderodap"/>
        <w:ind w:left="-709" w:right="-285"/>
        <w:rPr>
          <w:rFonts w:asciiTheme="minorHAnsi" w:hAnsiTheme="minorHAnsi" w:cstheme="minorHAnsi"/>
        </w:rPr>
      </w:pPr>
      <w:r w:rsidRPr="004F738E">
        <w:rPr>
          <w:rFonts w:asciiTheme="minorHAnsi" w:hAnsiTheme="minorHAnsi" w:cstheme="minorHAnsi"/>
          <w:color w:val="000000"/>
        </w:rPr>
        <w:t xml:space="preserve">  **</w:t>
      </w:r>
      <w:r w:rsidRPr="004F738E">
        <w:rPr>
          <w:rFonts w:asciiTheme="minorHAnsi" w:hAnsiTheme="minorHAnsi" w:cstheme="minorHAnsi"/>
          <w:b/>
          <w:bCs/>
          <w:color w:val="000000"/>
          <w:u w:val="single"/>
        </w:rPr>
        <w:t>Caso o setor requisitante seja também aquele que irá elaborar o Estudo Técnico Preliminar</w:t>
      </w:r>
      <w:r w:rsidR="00370339" w:rsidRPr="004F738E">
        <w:rPr>
          <w:rFonts w:asciiTheme="minorHAnsi" w:hAnsiTheme="minorHAnsi" w:cstheme="minorHAnsi"/>
          <w:b/>
          <w:bCs/>
          <w:color w:val="000000"/>
          <w:u w:val="single"/>
        </w:rPr>
        <w:t xml:space="preserve"> e/ou Termo de Referência</w:t>
      </w:r>
      <w:r w:rsidRPr="004F738E">
        <w:rPr>
          <w:rFonts w:asciiTheme="minorHAnsi" w:hAnsiTheme="minorHAnsi" w:cstheme="minorHAnsi"/>
          <w:b/>
          <w:bCs/>
          <w:color w:val="000000"/>
          <w:u w:val="single"/>
        </w:rPr>
        <w:t>, a elaboração do DFD torna-se dispensável, uma vez que os requisitos tratados na Etapa 1 constarão necessariamente, e de forma mais detalhada, no escopo do ETP</w:t>
      </w:r>
      <w:r w:rsidR="00935FFD" w:rsidRPr="004F738E">
        <w:rPr>
          <w:rFonts w:asciiTheme="minorHAnsi" w:hAnsiTheme="minorHAnsi" w:cstheme="minorHAnsi"/>
          <w:b/>
          <w:bCs/>
          <w:color w:val="000000"/>
          <w:u w:val="single"/>
        </w:rPr>
        <w:t xml:space="preserve"> e/ou TR</w:t>
      </w:r>
      <w:r w:rsidRPr="004F738E">
        <w:rPr>
          <w:rFonts w:asciiTheme="minorHAnsi" w:hAnsiTheme="minorHAnsi" w:cstheme="minorHAnsi"/>
          <w:b/>
          <w:bCs/>
          <w:color w:val="000000"/>
          <w:u w:val="single"/>
        </w:rPr>
        <w:t>.</w:t>
      </w:r>
    </w:p>
  </w:footnote>
  <w:footnote w:id="5">
    <w:p w14:paraId="1816630D" w14:textId="302F4644" w:rsidR="00A85331" w:rsidRPr="004F738E" w:rsidRDefault="00A85331"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00344E6C" w:rsidRPr="004F738E">
        <w:rPr>
          <w:rFonts w:asciiTheme="minorHAnsi" w:hAnsiTheme="minorHAnsi" w:cstheme="minorHAnsi"/>
          <w:color w:val="000000"/>
          <w:sz w:val="24"/>
          <w:szCs w:val="24"/>
        </w:rPr>
        <w:t xml:space="preserve"> </w:t>
      </w:r>
      <w:r w:rsidRPr="004F738E">
        <w:rPr>
          <w:rFonts w:asciiTheme="minorHAnsi" w:hAnsiTheme="minorHAnsi" w:cstheme="minorHAnsi"/>
          <w:color w:val="000000"/>
        </w:rPr>
        <w:t>A descrição do objeto de forma objetiva será realizada com base no objeto que o setor requisitante entenda, na data de elaboração do DFD, ser o mais adequado a satisfazer os interesses administrativos, sendo certo que a definição precisa do objeto a ser contratado apenas será efetivada após a elaboração do Estudo Técnico Preliminar, pela análise do levantamento de mercado, nos termos do art. 61, inciso III, do REGLIC</w:t>
      </w:r>
      <w:r w:rsidR="00D13BA7" w:rsidRPr="004F738E">
        <w:rPr>
          <w:rFonts w:asciiTheme="minorHAnsi" w:hAnsiTheme="minorHAnsi" w:cstheme="minorHAnsi"/>
          <w:color w:val="000000"/>
        </w:rPr>
        <w:t>, quando for o caso</w:t>
      </w:r>
      <w:r w:rsidRPr="004F738E">
        <w:rPr>
          <w:rFonts w:asciiTheme="minorHAnsi" w:hAnsiTheme="minorHAnsi" w:cstheme="minorHAnsi"/>
          <w:color w:val="000000"/>
        </w:rPr>
        <w:t>.</w:t>
      </w:r>
    </w:p>
  </w:footnote>
  <w:footnote w:id="6">
    <w:p w14:paraId="2DE2B840" w14:textId="7ADB0271" w:rsidR="00A85331" w:rsidRPr="004F738E" w:rsidRDefault="00A85331"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hAnsiTheme="minorHAnsi" w:cstheme="minorHAnsi"/>
          <w:color w:val="000000"/>
        </w:rPr>
        <w:t>Demais especificações técnicas, que não sejam essenciais à área demandante para o atendimento de sua demanda, serão definidas no ETP e</w:t>
      </w:r>
      <w:r w:rsidR="00D13BA7" w:rsidRPr="004F738E">
        <w:rPr>
          <w:rFonts w:asciiTheme="minorHAnsi" w:hAnsiTheme="minorHAnsi" w:cstheme="minorHAnsi"/>
          <w:color w:val="000000"/>
        </w:rPr>
        <w:t xml:space="preserve">/ou </w:t>
      </w:r>
      <w:r w:rsidRPr="004F738E">
        <w:rPr>
          <w:rFonts w:asciiTheme="minorHAnsi" w:hAnsiTheme="minorHAnsi" w:cstheme="minorHAnsi"/>
          <w:color w:val="000000"/>
        </w:rPr>
        <w:t>TR, caso necessário, pelos responsáveis pela elaboração desses documentos.</w:t>
      </w:r>
    </w:p>
  </w:footnote>
  <w:footnote w:id="7">
    <w:p w14:paraId="06EBEE92" w14:textId="77777777" w:rsidR="008270E7" w:rsidRPr="004F738E" w:rsidRDefault="008270E7"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hAnsiTheme="minorHAnsi" w:cstheme="minorHAnsi"/>
          <w:color w:val="000000"/>
        </w:rPr>
        <w:t xml:space="preserve">Segundo o art. 62, do REGLIC, será </w:t>
      </w:r>
      <w:r w:rsidRPr="004F738E">
        <w:rPr>
          <w:rFonts w:asciiTheme="minorHAnsi" w:hAnsiTheme="minorHAnsi" w:cstheme="minorHAnsi"/>
          <w:b/>
          <w:bCs/>
          <w:color w:val="000000"/>
        </w:rPr>
        <w:t>facultativa a elaboração do ETP</w:t>
      </w:r>
      <w:r w:rsidRPr="004F738E">
        <w:rPr>
          <w:rFonts w:asciiTheme="minorHAnsi" w:hAnsiTheme="minorHAnsi" w:cstheme="minorHAnsi"/>
          <w:color w:val="000000"/>
        </w:rPr>
        <w:t xml:space="preserve"> para “aquisição de bens quando esta for a única solução disponível no mercado para atender à necessidade da RIOSAÚDE, incluindo-se: </w:t>
      </w:r>
    </w:p>
    <w:p w14:paraId="242C0DF7" w14:textId="77777777" w:rsidR="008270E7" w:rsidRPr="004F738E" w:rsidRDefault="008270E7"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 – </w:t>
      </w:r>
      <w:proofErr w:type="gramStart"/>
      <w:r w:rsidRPr="004F738E">
        <w:rPr>
          <w:rFonts w:asciiTheme="minorHAnsi" w:hAnsiTheme="minorHAnsi" w:cstheme="minorHAnsi"/>
          <w:color w:val="000000"/>
        </w:rPr>
        <w:t>aquisição</w:t>
      </w:r>
      <w:proofErr w:type="gramEnd"/>
      <w:r w:rsidRPr="004F738E">
        <w:rPr>
          <w:rFonts w:asciiTheme="minorHAnsi" w:hAnsiTheme="minorHAnsi" w:cstheme="minorHAnsi"/>
          <w:color w:val="000000"/>
        </w:rPr>
        <w:t xml:space="preserve"> de medicamentos, insumos farmacêuticos e correlatos; </w:t>
      </w:r>
    </w:p>
    <w:p w14:paraId="492075AD" w14:textId="77777777" w:rsidR="008270E7" w:rsidRPr="004F738E" w:rsidRDefault="008270E7"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 – </w:t>
      </w:r>
      <w:proofErr w:type="gramStart"/>
      <w:r w:rsidRPr="004F738E">
        <w:rPr>
          <w:rFonts w:asciiTheme="minorHAnsi" w:hAnsiTheme="minorHAnsi" w:cstheme="minorHAnsi"/>
          <w:color w:val="000000"/>
        </w:rPr>
        <w:t>aquisição</w:t>
      </w:r>
      <w:proofErr w:type="gramEnd"/>
      <w:r w:rsidRPr="004F738E">
        <w:rPr>
          <w:rFonts w:asciiTheme="minorHAnsi" w:hAnsiTheme="minorHAnsi" w:cstheme="minorHAnsi"/>
          <w:color w:val="000000"/>
        </w:rPr>
        <w:t xml:space="preserve"> de materiais médicos; </w:t>
      </w:r>
    </w:p>
    <w:p w14:paraId="7D4F497B" w14:textId="77777777" w:rsidR="008270E7" w:rsidRPr="004F738E" w:rsidRDefault="008270E7"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III – aquisição de OPME (Órteses, Próteses, e Materiais Especiais); </w:t>
      </w:r>
    </w:p>
    <w:p w14:paraId="65C2F981" w14:textId="77777777" w:rsidR="008270E7" w:rsidRPr="004F738E" w:rsidRDefault="008270E7"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IV – </w:t>
      </w:r>
      <w:proofErr w:type="gramStart"/>
      <w:r w:rsidRPr="004F738E">
        <w:rPr>
          <w:rFonts w:asciiTheme="minorHAnsi" w:hAnsiTheme="minorHAnsi" w:cstheme="minorHAnsi"/>
          <w:color w:val="000000"/>
        </w:rPr>
        <w:t>aquisição</w:t>
      </w:r>
      <w:proofErr w:type="gramEnd"/>
      <w:r w:rsidRPr="004F738E">
        <w:rPr>
          <w:rFonts w:asciiTheme="minorHAnsi" w:hAnsiTheme="minorHAnsi" w:cstheme="minorHAnsi"/>
          <w:color w:val="000000"/>
        </w:rPr>
        <w:t xml:space="preserve"> de itens médicos costumeiramente fornecidos com equipamentos em comodato, de forma acessória, a exemplo de equipo para bomba </w:t>
      </w:r>
      <w:proofErr w:type="spellStart"/>
      <w:r w:rsidRPr="004F738E">
        <w:rPr>
          <w:rFonts w:asciiTheme="minorHAnsi" w:hAnsiTheme="minorHAnsi" w:cstheme="minorHAnsi"/>
          <w:color w:val="000000"/>
        </w:rPr>
        <w:t>infusora</w:t>
      </w:r>
      <w:proofErr w:type="spellEnd"/>
      <w:r w:rsidRPr="004F738E">
        <w:rPr>
          <w:rFonts w:asciiTheme="minorHAnsi" w:hAnsiTheme="minorHAnsi" w:cstheme="minorHAnsi"/>
          <w:color w:val="000000"/>
        </w:rPr>
        <w:t xml:space="preserve"> e tiras de glicemia; </w:t>
      </w:r>
    </w:p>
    <w:p w14:paraId="03EAB397" w14:textId="77777777" w:rsidR="008270E7" w:rsidRPr="004F738E" w:rsidRDefault="008270E7"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 – </w:t>
      </w:r>
      <w:proofErr w:type="gramStart"/>
      <w:r w:rsidRPr="004F738E">
        <w:rPr>
          <w:rFonts w:asciiTheme="minorHAnsi" w:hAnsiTheme="minorHAnsi" w:cstheme="minorHAnsi"/>
          <w:color w:val="000000"/>
        </w:rPr>
        <w:t>aquisição</w:t>
      </w:r>
      <w:proofErr w:type="gramEnd"/>
      <w:r w:rsidRPr="004F738E">
        <w:rPr>
          <w:rFonts w:asciiTheme="minorHAnsi" w:hAnsiTheme="minorHAnsi" w:cstheme="minorHAnsi"/>
          <w:color w:val="000000"/>
        </w:rPr>
        <w:t xml:space="preserve"> de uniformes; </w:t>
      </w:r>
    </w:p>
    <w:p w14:paraId="5DF866A5" w14:textId="77777777" w:rsidR="008270E7" w:rsidRPr="004F738E" w:rsidRDefault="008270E7"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VI – </w:t>
      </w:r>
      <w:proofErr w:type="gramStart"/>
      <w:r w:rsidRPr="004F738E">
        <w:rPr>
          <w:rFonts w:asciiTheme="minorHAnsi" w:hAnsiTheme="minorHAnsi" w:cstheme="minorHAnsi"/>
          <w:color w:val="000000"/>
        </w:rPr>
        <w:t>aquisição</w:t>
      </w:r>
      <w:proofErr w:type="gramEnd"/>
      <w:r w:rsidRPr="004F738E">
        <w:rPr>
          <w:rFonts w:asciiTheme="minorHAnsi" w:hAnsiTheme="minorHAnsi" w:cstheme="minorHAnsi"/>
          <w:color w:val="000000"/>
        </w:rPr>
        <w:t xml:space="preserve"> de itens de almoxarifado.”</w:t>
      </w:r>
    </w:p>
    <w:p w14:paraId="1D86AA06" w14:textId="77777777" w:rsidR="008270E7" w:rsidRPr="004F738E" w:rsidRDefault="008270E7" w:rsidP="00282C4B">
      <w:pPr>
        <w:pStyle w:val="Textodenotaderodap"/>
        <w:ind w:left="-709" w:right="-285"/>
        <w:rPr>
          <w:rFonts w:asciiTheme="minorHAnsi" w:hAnsiTheme="minorHAnsi" w:cstheme="minorHAnsi"/>
          <w:b/>
          <w:bCs/>
          <w:color w:val="000000"/>
        </w:rPr>
      </w:pPr>
      <w:r w:rsidRPr="004F738E">
        <w:rPr>
          <w:rFonts w:asciiTheme="minorHAnsi" w:hAnsiTheme="minorHAnsi" w:cstheme="minorHAnsi"/>
          <w:color w:val="000000"/>
        </w:rPr>
        <w:t xml:space="preserve">   **As hipóteses contidas nos incisos I a VI do art. 62, do REGLIC, são </w:t>
      </w:r>
      <w:r w:rsidRPr="004F738E">
        <w:rPr>
          <w:rFonts w:asciiTheme="minorHAnsi" w:hAnsiTheme="minorHAnsi" w:cstheme="minorHAnsi"/>
          <w:b/>
          <w:bCs/>
          <w:color w:val="000000"/>
          <w:u w:val="single"/>
        </w:rPr>
        <w:t>exemplificativas,</w:t>
      </w:r>
      <w:r w:rsidRPr="004F738E">
        <w:rPr>
          <w:rFonts w:asciiTheme="minorHAnsi" w:hAnsiTheme="minorHAnsi" w:cstheme="minorHAnsi"/>
          <w:color w:val="000000"/>
        </w:rPr>
        <w:t xml:space="preserve"> </w:t>
      </w:r>
      <w:r w:rsidRPr="004F738E">
        <w:rPr>
          <w:rFonts w:asciiTheme="minorHAnsi" w:hAnsiTheme="minorHAnsi" w:cstheme="minorHAnsi"/>
          <w:b/>
          <w:bCs/>
          <w:color w:val="000000"/>
        </w:rPr>
        <w:t>sendo facultativa a elaboração do ETP em outros casos em que a aquisição de bens seja a única solução disponível no mercado para atender às necessidades da contratação, cabendo que seja realizada a devida justificativa no processo.</w:t>
      </w:r>
    </w:p>
    <w:p w14:paraId="5235791A" w14:textId="77777777" w:rsidR="008270E7" w:rsidRPr="004F738E" w:rsidRDefault="008270E7"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   ***A área responsável deve avaliar os benefícios que seriam obtidos com a elaboração de um ETP para a aquisição de bens quando esta for a única solução disponível no mercado para atender à necessidade da empresa, no caso concreto, considerando as especificidades do objeto e necessidade de maiores justificativas a serem apresentadas no processo.</w:t>
      </w:r>
    </w:p>
    <w:p w14:paraId="6873BAE0" w14:textId="77777777" w:rsidR="008270E7" w:rsidRPr="004F738E" w:rsidRDefault="008270E7" w:rsidP="00282C4B">
      <w:pPr>
        <w:pStyle w:val="Textodenotaderodap"/>
        <w:ind w:left="-709" w:right="-285"/>
        <w:rPr>
          <w:rFonts w:asciiTheme="minorHAnsi" w:hAnsiTheme="minorHAnsi" w:cstheme="minorHAnsi"/>
        </w:rPr>
      </w:pPr>
      <w:r w:rsidRPr="004F738E">
        <w:rPr>
          <w:rFonts w:asciiTheme="minorHAnsi" w:hAnsiTheme="minorHAnsi" w:cstheme="minorHAnsi"/>
          <w:color w:val="000000"/>
        </w:rPr>
        <w:t xml:space="preserve">   *</w:t>
      </w:r>
      <w:r w:rsidRPr="004F738E">
        <w:rPr>
          <w:rFonts w:asciiTheme="minorHAnsi" w:hAnsiTheme="minorHAnsi" w:cstheme="minorHAnsi"/>
          <w:b/>
          <w:bCs/>
          <w:color w:val="000000"/>
          <w:sz w:val="24"/>
          <w:szCs w:val="24"/>
          <w:vertAlign w:val="superscript"/>
        </w:rPr>
        <w:t>4</w:t>
      </w:r>
      <w:r w:rsidRPr="004F738E">
        <w:rPr>
          <w:rFonts w:asciiTheme="minorHAnsi" w:hAnsiTheme="minorHAnsi" w:cstheme="minorHAnsi"/>
          <w:color w:val="000000"/>
          <w:vertAlign w:val="superscript"/>
        </w:rPr>
        <w:t xml:space="preserve"> </w:t>
      </w:r>
      <w:r w:rsidRPr="004F738E">
        <w:rPr>
          <w:rFonts w:asciiTheme="minorHAnsi" w:hAnsiTheme="minorHAnsi" w:cstheme="minorHAnsi"/>
          <w:color w:val="000000"/>
        </w:rPr>
        <w:t xml:space="preserve">Os requisitos contidos na Etapa 2(A) deste Checklist </w:t>
      </w:r>
      <w:r w:rsidRPr="004F738E">
        <w:rPr>
          <w:rFonts w:asciiTheme="minorHAnsi" w:hAnsiTheme="minorHAnsi" w:cstheme="minorHAnsi"/>
          <w:b/>
          <w:bCs/>
          <w:color w:val="000000"/>
        </w:rPr>
        <w:t>podem constar em documento anexo ao processo de contratação e/ou no Termo de Referência</w:t>
      </w:r>
      <w:r w:rsidRPr="004F738E">
        <w:rPr>
          <w:rFonts w:asciiTheme="minorHAnsi" w:hAnsiTheme="minorHAnsi" w:cstheme="minorHAnsi"/>
          <w:color w:val="000000"/>
        </w:rPr>
        <w:t>, nos termos do art. 62, §1º, do REGLIC.</w:t>
      </w:r>
    </w:p>
  </w:footnote>
  <w:footnote w:id="8">
    <w:p w14:paraId="3DAC22CD" w14:textId="77777777" w:rsidR="00107C0F" w:rsidRPr="004F738E" w:rsidRDefault="00107C0F"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color w:val="000000"/>
        </w:rPr>
        <w:t>Os processos de contratação nos quais a RIOSAÚDE figure como partícipe de ata de registro de preços de outra entidade deverão ser instruídos com os requisitos contidos nos incisos I a VIII, do art. 27, do REGLIC.</w:t>
      </w:r>
    </w:p>
  </w:footnote>
  <w:footnote w:id="9">
    <w:p w14:paraId="0FBFF335" w14:textId="36173658" w:rsidR="00107C0F" w:rsidRPr="004F738E" w:rsidRDefault="00107C0F"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00935FFD" w:rsidRPr="004F738E">
        <w:rPr>
          <w:rFonts w:asciiTheme="minorHAnsi" w:hAnsiTheme="minorHAnsi" w:cstheme="minorHAnsi"/>
        </w:rPr>
        <w:t xml:space="preserve">* </w:t>
      </w:r>
      <w:r w:rsidRPr="004F738E">
        <w:rPr>
          <w:rFonts w:asciiTheme="minorHAnsi" w:hAnsiTheme="minorHAnsi" w:cstheme="minorHAnsi"/>
          <w:color w:val="000000"/>
        </w:rPr>
        <w:t>Para aderir às atas de registro de preços de outro órgão ou entidade, a RIOSAÚDE deverá cumprir os requisitos trazidos no art. 28, §§2º a 8º, do REGLIC.</w:t>
      </w:r>
    </w:p>
    <w:p w14:paraId="04773298" w14:textId="2A67431E" w:rsidR="00D669A6" w:rsidRPr="004F738E" w:rsidRDefault="00935FFD" w:rsidP="00282C4B">
      <w:pPr>
        <w:pStyle w:val="Textodenotaderodap"/>
        <w:ind w:left="-709" w:right="-285"/>
        <w:rPr>
          <w:rFonts w:asciiTheme="minorHAnsi" w:hAnsiTheme="minorHAnsi" w:cstheme="minorHAnsi"/>
          <w:color w:val="000000"/>
        </w:rPr>
      </w:pPr>
      <w:r w:rsidRPr="004F738E">
        <w:rPr>
          <w:rFonts w:asciiTheme="minorHAnsi" w:hAnsiTheme="minorHAnsi" w:cstheme="minorHAnsi"/>
        </w:rPr>
        <w:t xml:space="preserve">  </w:t>
      </w:r>
      <w:r w:rsidR="00D669A6" w:rsidRPr="004F738E">
        <w:rPr>
          <w:rFonts w:asciiTheme="minorHAnsi" w:hAnsiTheme="minorHAnsi" w:cstheme="minorHAnsi"/>
        </w:rPr>
        <w:t>**</w:t>
      </w:r>
      <w:r w:rsidR="00D669A6" w:rsidRPr="004F738E">
        <w:rPr>
          <w:rFonts w:asciiTheme="minorHAnsi" w:hAnsiTheme="minorHAnsi" w:cstheme="minorHAnsi"/>
          <w:color w:val="000000"/>
        </w:rPr>
        <w:t xml:space="preserve"> O art. 22, §1º, do REGLIC permite a utilização do Sistema de Registro de Preços para os casos de contratação direta por inexigibilidade, sendo disciplinado o SRP para inexigibilidade pelo decreto municipal nº 51.078/21, nos termos do seu art. 61, §3º.</w:t>
      </w:r>
    </w:p>
    <w:p w14:paraId="6BDC9269" w14:textId="77777777" w:rsidR="00D669A6" w:rsidRPr="004F738E" w:rsidRDefault="00D669A6"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  *** “§3º O Sistema de Registro de Preços será utilizado, </w:t>
      </w:r>
      <w:r w:rsidRPr="004F738E">
        <w:rPr>
          <w:rFonts w:asciiTheme="minorHAnsi" w:hAnsiTheme="minorHAnsi" w:cstheme="minorHAnsi"/>
          <w:b/>
          <w:bCs/>
          <w:color w:val="000000"/>
        </w:rPr>
        <w:t>na forma deste Decreto</w:t>
      </w:r>
      <w:r w:rsidRPr="004F738E">
        <w:rPr>
          <w:rFonts w:asciiTheme="minorHAnsi" w:hAnsiTheme="minorHAnsi" w:cstheme="minorHAnsi"/>
          <w:color w:val="000000"/>
        </w:rPr>
        <w:t xml:space="preserve">, nas hipóteses de </w:t>
      </w:r>
      <w:r w:rsidRPr="004F738E">
        <w:rPr>
          <w:rFonts w:asciiTheme="minorHAnsi" w:hAnsiTheme="minorHAnsi" w:cstheme="minorHAnsi"/>
          <w:b/>
          <w:bCs/>
          <w:color w:val="000000"/>
        </w:rPr>
        <w:t>inexigibilidade</w:t>
      </w:r>
      <w:r w:rsidRPr="004F738E">
        <w:rPr>
          <w:rFonts w:asciiTheme="minorHAnsi" w:hAnsiTheme="minorHAnsi" w:cstheme="minorHAnsi"/>
          <w:color w:val="000000"/>
        </w:rPr>
        <w:t xml:space="preserve"> e de dispensa de licitação para a aquisição de bens ou </w:t>
      </w:r>
      <w:r w:rsidRPr="004F738E">
        <w:rPr>
          <w:rFonts w:asciiTheme="minorHAnsi" w:hAnsiTheme="minorHAnsi" w:cstheme="minorHAnsi"/>
          <w:b/>
          <w:bCs/>
          <w:color w:val="000000"/>
        </w:rPr>
        <w:t>para a contratação de serviços por mais de um órgão ou entidade da Administração Pública Municipal</w:t>
      </w:r>
      <w:r w:rsidRPr="004F738E">
        <w:rPr>
          <w:rFonts w:asciiTheme="minorHAnsi" w:hAnsiTheme="minorHAnsi" w:cstheme="minorHAnsi"/>
          <w:color w:val="000000"/>
        </w:rPr>
        <w:t xml:space="preserve">, </w:t>
      </w:r>
      <w:r w:rsidRPr="004F738E">
        <w:rPr>
          <w:rFonts w:asciiTheme="minorHAnsi" w:hAnsiTheme="minorHAnsi" w:cstheme="minorHAnsi"/>
          <w:b/>
          <w:bCs/>
          <w:color w:val="000000"/>
        </w:rPr>
        <w:t>salvo justificativa em sentido contrário</w:t>
      </w:r>
      <w:r w:rsidRPr="004F738E">
        <w:rPr>
          <w:rFonts w:asciiTheme="minorHAnsi" w:hAnsiTheme="minorHAnsi" w:cstheme="minorHAnsi"/>
          <w:color w:val="000000"/>
        </w:rPr>
        <w:t>, observado o disposto no art. 36 do Decreto Rio nº 50.797, de 13 de maio de 2022.”</w:t>
      </w:r>
    </w:p>
    <w:p w14:paraId="7C2668F3" w14:textId="4D34D001" w:rsidR="00935FFD" w:rsidRPr="004F738E" w:rsidRDefault="00D669A6"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  *</w:t>
      </w:r>
      <w:r w:rsidRPr="004F738E">
        <w:rPr>
          <w:rFonts w:asciiTheme="minorHAnsi" w:hAnsiTheme="minorHAnsi" w:cstheme="minorHAnsi"/>
          <w:b/>
          <w:bCs/>
          <w:color w:val="000000"/>
          <w:sz w:val="24"/>
          <w:szCs w:val="24"/>
          <w:vertAlign w:val="superscript"/>
        </w:rPr>
        <w:t>4</w:t>
      </w:r>
      <w:r w:rsidRPr="004F738E">
        <w:rPr>
          <w:rFonts w:asciiTheme="minorHAnsi" w:hAnsiTheme="minorHAnsi" w:cstheme="minorHAnsi"/>
          <w:color w:val="000000"/>
        </w:rPr>
        <w:t xml:space="preserve"> Não é possível aderir a Ata de Registro de Preços gerenciadas por </w:t>
      </w:r>
      <w:r w:rsidRPr="004F738E">
        <w:rPr>
          <w:rFonts w:asciiTheme="minorHAnsi" w:hAnsiTheme="minorHAnsi" w:cstheme="minorHAnsi"/>
          <w:b/>
          <w:bCs/>
          <w:color w:val="000000"/>
        </w:rPr>
        <w:t>órgãos ou entidades municipais</w:t>
      </w:r>
      <w:r w:rsidRPr="004F738E">
        <w:rPr>
          <w:rFonts w:asciiTheme="minorHAnsi" w:hAnsiTheme="minorHAnsi" w:cstheme="minorHAnsi"/>
          <w:color w:val="000000"/>
        </w:rPr>
        <w:t>, por meio de inexigibilidade de licitação, tendo em vista o art. 86, §3º, inciso II, da Lei 14.133/21.</w:t>
      </w:r>
    </w:p>
  </w:footnote>
  <w:footnote w:id="10">
    <w:p w14:paraId="45B81AF9" w14:textId="0BCBE1D2" w:rsidR="00E44A30" w:rsidRPr="004F738E" w:rsidRDefault="00E44A30"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color w:val="000000"/>
        </w:rPr>
        <w:t>Art. 51.</w:t>
      </w:r>
      <w:r w:rsidRPr="004F738E">
        <w:rPr>
          <w:rFonts w:asciiTheme="minorHAnsi" w:hAnsiTheme="minorHAnsi" w:cstheme="minorHAnsi"/>
        </w:rPr>
        <w:t xml:space="preserve"> </w:t>
      </w:r>
      <w:r w:rsidRPr="004F738E">
        <w:rPr>
          <w:rFonts w:asciiTheme="minorHAnsi" w:hAnsiTheme="minorHAnsi" w:cstheme="minorHAnsi"/>
          <w:color w:val="000000"/>
        </w:rPr>
        <w:t>É inexigível o procedimento de licitação quando houver inviabilidade de</w:t>
      </w:r>
      <w:r w:rsidR="00A10E05" w:rsidRPr="004F738E">
        <w:rPr>
          <w:rFonts w:asciiTheme="minorHAnsi" w:hAnsiTheme="minorHAnsi" w:cstheme="minorHAnsi"/>
          <w:color w:val="000000"/>
        </w:rPr>
        <w:t xml:space="preserve"> </w:t>
      </w:r>
      <w:r w:rsidRPr="004F738E">
        <w:rPr>
          <w:rFonts w:asciiTheme="minorHAnsi" w:hAnsiTheme="minorHAnsi" w:cstheme="minorHAnsi"/>
          <w:color w:val="000000"/>
        </w:rPr>
        <w:t>competição, em especial:</w:t>
      </w:r>
    </w:p>
    <w:p w14:paraId="02639A3E" w14:textId="56A77109" w:rsidR="00E44A30" w:rsidRPr="004F738E" w:rsidRDefault="00E44A30" w:rsidP="00282C4B">
      <w:pPr>
        <w:pStyle w:val="Textodenotaderodap"/>
        <w:ind w:left="-709" w:right="-285"/>
        <w:rPr>
          <w:rFonts w:asciiTheme="minorHAnsi" w:hAnsiTheme="minorHAnsi" w:cstheme="minorHAnsi"/>
        </w:rPr>
      </w:pPr>
      <w:r w:rsidRPr="004F738E">
        <w:rPr>
          <w:rFonts w:asciiTheme="minorHAnsi" w:hAnsiTheme="minorHAnsi" w:cstheme="minorHAnsi"/>
          <w:color w:val="000000"/>
        </w:rPr>
        <w:t xml:space="preserve">I – </w:t>
      </w:r>
      <w:proofErr w:type="gramStart"/>
      <w:r w:rsidRPr="004F738E">
        <w:rPr>
          <w:rFonts w:asciiTheme="minorHAnsi" w:hAnsiTheme="minorHAnsi" w:cstheme="minorHAnsi"/>
          <w:color w:val="000000"/>
        </w:rPr>
        <w:t>para</w:t>
      </w:r>
      <w:proofErr w:type="gramEnd"/>
      <w:r w:rsidRPr="004F738E">
        <w:rPr>
          <w:rFonts w:asciiTheme="minorHAnsi" w:hAnsiTheme="minorHAnsi" w:cstheme="minorHAnsi"/>
          <w:color w:val="000000"/>
        </w:rPr>
        <w:t xml:space="preserve"> aquisição de materiais, equipamentos ou gêneros que só possam ser fornecidos por produtor, empresa ou representante comercial exclusivo;”</w:t>
      </w:r>
    </w:p>
  </w:footnote>
  <w:footnote w:id="11">
    <w:p w14:paraId="7244A142" w14:textId="77777777" w:rsidR="00E44A30" w:rsidRPr="004F738E" w:rsidRDefault="00E44A30"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hyperlink r:id="rId1" w:tgtFrame="_self" w:history="1">
        <w:r w:rsidRPr="004F738E">
          <w:rPr>
            <w:rFonts w:asciiTheme="minorHAnsi" w:hAnsiTheme="minorHAnsi" w:cstheme="minorHAnsi"/>
            <w:color w:val="000000"/>
          </w:rPr>
          <w:t xml:space="preserve">“É vedada a inexigibilidade de licitação quando não comprovado o requisito da inviabilidade de competição. É dever do agente público responsável pela contratação confirmar a condição de exclusividade, nos casos em que o objeto só possa ser fornecido por produtor, empresa ou representante comercial exclusivo.” </w:t>
        </w:r>
        <w:r w:rsidRPr="004F738E">
          <w:rPr>
            <w:rFonts w:asciiTheme="minorHAnsi" w:hAnsiTheme="minorHAnsi" w:cstheme="minorHAnsi"/>
            <w:b/>
            <w:bCs/>
            <w:color w:val="000000"/>
          </w:rPr>
          <w:t>(Acórdão TCU nº 1802/2014-Plenário)</w:t>
        </w:r>
      </w:hyperlink>
    </w:p>
  </w:footnote>
  <w:footnote w:id="12">
    <w:p w14:paraId="5AFBC7DF" w14:textId="54F00381" w:rsidR="00E44A30" w:rsidRPr="004F738E" w:rsidRDefault="00E44A30"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eastAsia="Arial" w:hAnsiTheme="minorHAnsi" w:cstheme="minorHAnsi"/>
        </w:rPr>
        <w:t>“</w:t>
      </w:r>
      <w:r w:rsidRPr="004F738E">
        <w:rPr>
          <w:rFonts w:asciiTheme="minorHAnsi" w:hAnsiTheme="minorHAnsi" w:cstheme="minorHAnsi"/>
          <w:color w:val="000000"/>
        </w:rPr>
        <w:t>§ 1º - Para fins do disposto no inciso I do caput deste artigo, a RIOSAÚDE deverá demonstrar a inviabilidade de competição, mediante atestado de exclusividade, contrato de exclusividade, declaração do fabricante ou outro documento idôneo capaz de comprovar que o objeto é fornecido ou prestado por produtor, empresa ou representante comercial exclusivos, em papel timbrado, datado e assinado.”</w:t>
      </w:r>
    </w:p>
  </w:footnote>
  <w:footnote w:id="13">
    <w:p w14:paraId="082FA044" w14:textId="77777777" w:rsidR="00E44A30" w:rsidRPr="004F738E" w:rsidRDefault="00E44A30"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 </w:t>
      </w:r>
      <w:hyperlink r:id="rId2" w:tgtFrame="_self" w:history="1">
        <w:r w:rsidRPr="004F738E">
          <w:rPr>
            <w:rFonts w:asciiTheme="minorHAnsi" w:hAnsiTheme="minorHAnsi" w:cstheme="minorHAnsi"/>
            <w:color w:val="000000"/>
          </w:rPr>
          <w:t xml:space="preserve">“A apresentação de atestados de exclusividade por juntas comerciais e entidades sindicais - apesar de ser requisito legal - não é suficiente, sendo necessária a tomada de medidas pelo administrador público para que seja assegurada a veracidade das informações lá contidas.” </w:t>
        </w:r>
        <w:r w:rsidRPr="004F738E">
          <w:rPr>
            <w:rFonts w:asciiTheme="minorHAnsi" w:hAnsiTheme="minorHAnsi" w:cstheme="minorHAnsi"/>
            <w:b/>
            <w:bCs/>
            <w:color w:val="000000"/>
          </w:rPr>
          <w:t>(Acórdão TCU nº 2723/2011-Primeira Câmara)</w:t>
        </w:r>
      </w:hyperlink>
    </w:p>
    <w:p w14:paraId="2623F38C" w14:textId="77777777" w:rsidR="00E44A30" w:rsidRPr="004F738E" w:rsidRDefault="00E44A30"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   “14. Com relação ao tema, além da doutrina referenciada na instrução da Secex/TO, rememoro que a jurisprudência deste Tribunal tem se posicionado no sentido de que o órgão licitante, quando do recebimento de atestados de exclusividade de fornecimento de materiais ou serviços, deve adotar medidas cautelares visando assegurar a veracidade das declarações prestadas pelos órgãos emitentes (v.g. Decisão nº 047/1995-TCU-Plenário)      Como não há relatos de tais medidas, a declaração não se presta para atestar a exclusividade da empresa.” </w:t>
      </w:r>
      <w:r w:rsidRPr="004F738E">
        <w:rPr>
          <w:rFonts w:asciiTheme="minorHAnsi" w:hAnsiTheme="minorHAnsi" w:cstheme="minorHAnsi"/>
          <w:b/>
          <w:bCs/>
          <w:color w:val="000000"/>
        </w:rPr>
        <w:t>(</w:t>
      </w:r>
      <w:hyperlink r:id="rId3" w:tgtFrame="_blank" w:history="1">
        <w:r w:rsidRPr="004F738E">
          <w:rPr>
            <w:rFonts w:asciiTheme="minorHAnsi" w:hAnsiTheme="minorHAnsi" w:cstheme="minorHAnsi"/>
            <w:b/>
            <w:bCs/>
            <w:color w:val="000000"/>
          </w:rPr>
          <w:t>Acórdão TCU nº 207/2011-Plenário</w:t>
        </w:r>
      </w:hyperlink>
      <w:r w:rsidRPr="004F738E">
        <w:rPr>
          <w:rFonts w:asciiTheme="minorHAnsi" w:hAnsiTheme="minorHAnsi" w:cstheme="minorHAnsi"/>
          <w:b/>
          <w:bCs/>
          <w:color w:val="000000"/>
        </w:rPr>
        <w:t>)</w:t>
      </w:r>
    </w:p>
    <w:p w14:paraId="4C430718" w14:textId="77777777" w:rsidR="00E44A30" w:rsidRPr="004F738E" w:rsidRDefault="00E44A30" w:rsidP="00282C4B">
      <w:pPr>
        <w:pStyle w:val="Textodenotaderodap"/>
        <w:ind w:left="-709" w:right="-285"/>
        <w:rPr>
          <w:rFonts w:asciiTheme="minorHAnsi" w:hAnsiTheme="minorHAnsi" w:cstheme="minorHAnsi"/>
          <w:b/>
          <w:bCs/>
          <w:color w:val="000000"/>
        </w:rPr>
      </w:pPr>
      <w:r w:rsidRPr="004F738E">
        <w:rPr>
          <w:rFonts w:asciiTheme="minorHAnsi" w:hAnsiTheme="minorHAnsi" w:cstheme="minorHAnsi"/>
          <w:color w:val="000000"/>
        </w:rPr>
        <w:t xml:space="preserve">   “Na contratação por inexigibilidade de licitação, é obrigatória a comprovação de exclusividade, a partir da declaração competente ou, na impossibilidade, de documentos que comprovem ser o contratado o único fornecedor dos respectivos bens e/ou serviços.” </w:t>
      </w:r>
      <w:r w:rsidRPr="004F738E">
        <w:rPr>
          <w:rFonts w:asciiTheme="minorHAnsi" w:hAnsiTheme="minorHAnsi" w:cstheme="minorHAnsi"/>
          <w:b/>
          <w:bCs/>
          <w:color w:val="000000"/>
        </w:rPr>
        <w:t>(</w:t>
      </w:r>
      <w:hyperlink r:id="rId4" w:tgtFrame="_blank" w:history="1">
        <w:r w:rsidRPr="004F738E">
          <w:rPr>
            <w:rFonts w:asciiTheme="minorHAnsi" w:hAnsiTheme="minorHAnsi" w:cstheme="minorHAnsi"/>
            <w:b/>
            <w:bCs/>
            <w:color w:val="000000"/>
          </w:rPr>
          <w:t>Acórdão TCU nº 2569/2010-Primeira Câmara</w:t>
        </w:r>
      </w:hyperlink>
      <w:r w:rsidRPr="004F738E">
        <w:rPr>
          <w:rFonts w:asciiTheme="minorHAnsi" w:hAnsiTheme="minorHAnsi" w:cstheme="minorHAnsi"/>
          <w:b/>
          <w:bCs/>
          <w:color w:val="000000"/>
        </w:rPr>
        <w:t>)</w:t>
      </w:r>
    </w:p>
    <w:p w14:paraId="4273F744" w14:textId="77777777" w:rsidR="00E44A30" w:rsidRPr="004F738E" w:rsidRDefault="00E44A30" w:rsidP="00282C4B">
      <w:pPr>
        <w:pStyle w:val="Textodenotaderodap"/>
        <w:ind w:left="-709" w:right="-285"/>
        <w:rPr>
          <w:rFonts w:asciiTheme="minorHAnsi" w:hAnsiTheme="minorHAnsi" w:cstheme="minorHAnsi"/>
          <w:b/>
          <w:bCs/>
          <w:color w:val="000000"/>
        </w:rPr>
      </w:pPr>
      <w:r w:rsidRPr="004F738E">
        <w:rPr>
          <w:rFonts w:asciiTheme="minorHAnsi" w:hAnsiTheme="minorHAnsi" w:cstheme="minorHAnsi"/>
          <w:b/>
          <w:bCs/>
          <w:color w:val="000000"/>
        </w:rPr>
        <w:t xml:space="preserve">  </w:t>
      </w:r>
      <w:hyperlink r:id="rId5" w:tgtFrame="_self" w:history="1">
        <w:r w:rsidRPr="004F738E">
          <w:rPr>
            <w:rFonts w:asciiTheme="minorHAnsi" w:hAnsiTheme="minorHAnsi" w:cstheme="minorHAnsi"/>
            <w:color w:val="000000"/>
          </w:rPr>
          <w:t xml:space="preserve">  “Quando do recebimento de atestados de exclusividade de fornecimento de materiais, equipamentos ou gêneros, deve-se adotar medidas cautelares visando a assegurar a veracidade das declarações prestadas pelos órgãos e entidades emitentes.”</w:t>
        </w:r>
      </w:hyperlink>
      <w:r w:rsidRPr="004F738E">
        <w:rPr>
          <w:rFonts w:asciiTheme="minorHAnsi" w:hAnsiTheme="minorHAnsi" w:cstheme="minorHAnsi"/>
          <w:color w:val="000000"/>
        </w:rPr>
        <w:t xml:space="preserve"> </w:t>
      </w:r>
      <w:r w:rsidRPr="004F738E">
        <w:rPr>
          <w:rFonts w:asciiTheme="minorHAnsi" w:hAnsiTheme="minorHAnsi" w:cstheme="minorHAnsi"/>
          <w:b/>
          <w:bCs/>
          <w:color w:val="000000"/>
        </w:rPr>
        <w:t>(Acórdão 1796/2007-Plenário)</w:t>
      </w:r>
    </w:p>
    <w:p w14:paraId="75E1B37B" w14:textId="77777777" w:rsidR="00E44A30" w:rsidRPr="004F738E" w:rsidRDefault="00E44A30" w:rsidP="00282C4B">
      <w:pPr>
        <w:spacing w:before="0"/>
        <w:ind w:left="-709" w:right="-285"/>
        <w:rPr>
          <w:rFonts w:asciiTheme="minorHAnsi" w:hAnsiTheme="minorHAnsi" w:cstheme="minorHAnsi"/>
          <w:color w:val="000000"/>
        </w:rPr>
      </w:pPr>
      <w:r w:rsidRPr="004F738E">
        <w:rPr>
          <w:rFonts w:asciiTheme="minorHAnsi" w:hAnsiTheme="minorHAnsi" w:cstheme="minorHAnsi"/>
          <w:b/>
          <w:bCs/>
          <w:color w:val="000000"/>
        </w:rPr>
        <w:t xml:space="preserve">  </w:t>
      </w:r>
      <w:r w:rsidRPr="004F738E">
        <w:rPr>
          <w:rFonts w:asciiTheme="minorHAnsi" w:hAnsiTheme="minorHAnsi" w:cstheme="minorHAnsi"/>
          <w:color w:val="000000"/>
          <w:sz w:val="20"/>
          <w:szCs w:val="20"/>
        </w:rPr>
        <w:t>**</w:t>
      </w:r>
      <w:r w:rsidRPr="004F738E">
        <w:rPr>
          <w:rFonts w:asciiTheme="minorHAnsi" w:hAnsiTheme="minorHAnsi" w:cstheme="minorHAnsi"/>
          <w:b/>
          <w:bCs/>
          <w:color w:val="000000"/>
        </w:rPr>
        <w:t xml:space="preserve"> </w:t>
      </w:r>
      <w:r w:rsidRPr="004F738E">
        <w:rPr>
          <w:rFonts w:asciiTheme="minorHAnsi" w:hAnsiTheme="minorHAnsi" w:cstheme="minorHAnsi"/>
          <w:b/>
          <w:color w:val="000000"/>
          <w:sz w:val="20"/>
          <w:szCs w:val="20"/>
        </w:rPr>
        <w:t>Súmula nº: 002 do TCM-RJ: “</w:t>
      </w:r>
      <w:r w:rsidRPr="004F738E">
        <w:rPr>
          <w:rFonts w:asciiTheme="minorHAnsi" w:hAnsiTheme="minorHAnsi" w:cstheme="minorHAnsi"/>
          <w:color w:val="000000"/>
          <w:sz w:val="20"/>
          <w:szCs w:val="20"/>
        </w:rPr>
        <w:t>Nos casos em que a contratação por inexigibilidade de licitação se fundamentar na inviabilidade de competição, esta demonstrada por Certidão de Exclusividade, caberá à jurisdicionada proceder a verificações adicionais no referido documento, promovendo, quando necessário, o certame licitatório, no intuito de primar pela transparência nas contratações.” Data Edição: 11/05/2011 - Data Publicação: 15/05/2011.</w:t>
      </w:r>
    </w:p>
  </w:footnote>
  <w:footnote w:id="14">
    <w:p w14:paraId="265623BC" w14:textId="03579A78" w:rsidR="00107C0F" w:rsidRPr="004F738E" w:rsidRDefault="00107C0F"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hAnsiTheme="minorHAnsi" w:cstheme="minorHAnsi"/>
          <w:color w:val="000000"/>
          <w:sz w:val="20"/>
          <w:szCs w:val="20"/>
        </w:rPr>
        <w:t xml:space="preserve"> </w:t>
      </w:r>
      <w:r w:rsidR="00301545" w:rsidRPr="004F738E">
        <w:rPr>
          <w:rFonts w:asciiTheme="minorHAnsi" w:hAnsiTheme="minorHAnsi" w:cstheme="minorHAnsi"/>
          <w:color w:val="000000"/>
          <w:sz w:val="20"/>
          <w:szCs w:val="20"/>
        </w:rPr>
        <w:t xml:space="preserve">* </w:t>
      </w:r>
      <w:r w:rsidRPr="004F738E">
        <w:rPr>
          <w:rFonts w:asciiTheme="minorHAnsi" w:hAnsiTheme="minorHAnsi" w:cstheme="minorHAnsi"/>
          <w:b/>
          <w:bCs/>
          <w:color w:val="000000"/>
          <w:sz w:val="20"/>
          <w:szCs w:val="20"/>
        </w:rPr>
        <w:t>SÚMULA Nº 177 TCU</w:t>
      </w:r>
      <w:r w:rsidRPr="004F738E">
        <w:rPr>
          <w:rFonts w:asciiTheme="minorHAnsi" w:hAnsiTheme="minorHAnsi" w:cstheme="minorHAnsi"/>
          <w:color w:val="000000"/>
          <w:sz w:val="20"/>
          <w:szCs w:val="20"/>
        </w:rPr>
        <w:t xml:space="preserve"> -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p w14:paraId="563FFCDA" w14:textId="63E87018" w:rsidR="00301545" w:rsidRPr="004F738E" w:rsidRDefault="00301545"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 Ainda que não haja competição nos casos de contratação por inexigibilidade, é imprescindível a quantificação dos itens a serem adquiridos como meio de elaborar o orçamento estimado da contratação, bem como possibilitar o recebimento de proposta objetiva do fornecedor.</w:t>
      </w:r>
    </w:p>
  </w:footnote>
  <w:footnote w:id="15">
    <w:p w14:paraId="51A5B412" w14:textId="77777777" w:rsidR="00107C0F" w:rsidRPr="004F738E" w:rsidRDefault="00107C0F"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A justificativa do montante a ser adquirido pode ser realizada por meio de memória de cálculo do consumo realizado nos últimos anos e/ou da previsão da necessidade futura a partir das demandas atuais.</w:t>
      </w:r>
    </w:p>
    <w:p w14:paraId="5CF9E909" w14:textId="77777777" w:rsidR="00107C0F" w:rsidRPr="004F738E" w:rsidRDefault="00107C0F" w:rsidP="00282C4B">
      <w:pPr>
        <w:pBdr>
          <w:top w:val="nil"/>
          <w:left w:val="nil"/>
          <w:bottom w:val="nil"/>
          <w:right w:val="nil"/>
          <w:between w:val="nil"/>
        </w:pBdr>
        <w:spacing w:before="0"/>
        <w:ind w:left="-709" w:right="-285"/>
        <w:rPr>
          <w:rFonts w:asciiTheme="minorHAnsi" w:eastAsia="Arial" w:hAnsiTheme="minorHAnsi" w:cstheme="minorHAnsi"/>
          <w:color w:val="000000"/>
          <w:sz w:val="20"/>
          <w:szCs w:val="20"/>
        </w:rPr>
      </w:pPr>
      <w:r w:rsidRPr="004F738E">
        <w:rPr>
          <w:rFonts w:asciiTheme="minorHAnsi" w:hAnsiTheme="minorHAnsi" w:cstheme="minorHAnsi"/>
          <w:color w:val="000000"/>
          <w:sz w:val="20"/>
          <w:szCs w:val="20"/>
        </w:rPr>
        <w:t xml:space="preserve">   ** Para a realização do cálculo, devem ser considerados os materiais que já constam em estoque, bem como sua capacidade, o período o qual deverá ser abastecido pelos itens da contratação, e o prazo de validade dos produtos.</w:t>
      </w:r>
      <w:r w:rsidRPr="004F738E">
        <w:rPr>
          <w:rFonts w:asciiTheme="minorHAnsi" w:eastAsia="Arial" w:hAnsiTheme="minorHAnsi" w:cstheme="minorHAnsi"/>
          <w:color w:val="000000"/>
          <w:sz w:val="20"/>
          <w:szCs w:val="20"/>
        </w:rPr>
        <w:t xml:space="preserve"> </w:t>
      </w:r>
    </w:p>
  </w:footnote>
  <w:footnote w:id="16">
    <w:p w14:paraId="18ED2CEA" w14:textId="77777777" w:rsidR="00107C0F" w:rsidRPr="004F738E" w:rsidRDefault="00107C0F"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 xml:space="preserve">*Devem ser avaliados neste item </w:t>
      </w:r>
      <w:r w:rsidRPr="004F738E">
        <w:rPr>
          <w:rFonts w:asciiTheme="minorHAnsi" w:hAnsiTheme="minorHAnsi" w:cstheme="minorHAnsi"/>
          <w:i/>
          <w:color w:val="000000"/>
          <w:sz w:val="20"/>
          <w:szCs w:val="20"/>
        </w:rPr>
        <w:t>(i)</w:t>
      </w:r>
      <w:r w:rsidRPr="004F738E">
        <w:rPr>
          <w:rFonts w:asciiTheme="minorHAnsi" w:hAnsiTheme="minorHAnsi" w:cstheme="minorHAnsi"/>
          <w:color w:val="000000"/>
          <w:sz w:val="20"/>
          <w:szCs w:val="20"/>
        </w:rPr>
        <w:t xml:space="preserve"> a necessidade de adaptação de ambiente, </w:t>
      </w:r>
      <w:r w:rsidRPr="004F738E">
        <w:rPr>
          <w:rFonts w:asciiTheme="minorHAnsi" w:hAnsiTheme="minorHAnsi" w:cstheme="minorHAnsi"/>
          <w:i/>
          <w:color w:val="000000"/>
          <w:sz w:val="20"/>
          <w:szCs w:val="20"/>
        </w:rPr>
        <w:t>(</w:t>
      </w:r>
      <w:proofErr w:type="spellStart"/>
      <w:r w:rsidRPr="004F738E">
        <w:rPr>
          <w:rFonts w:asciiTheme="minorHAnsi" w:hAnsiTheme="minorHAnsi" w:cstheme="minorHAnsi"/>
          <w:i/>
          <w:color w:val="000000"/>
          <w:sz w:val="20"/>
          <w:szCs w:val="20"/>
        </w:rPr>
        <w:t>ii</w:t>
      </w:r>
      <w:proofErr w:type="spellEnd"/>
      <w:r w:rsidRPr="004F738E">
        <w:rPr>
          <w:rFonts w:asciiTheme="minorHAnsi" w:hAnsiTheme="minorHAnsi" w:cstheme="minorHAnsi"/>
          <w:i/>
          <w:color w:val="000000"/>
          <w:sz w:val="20"/>
          <w:szCs w:val="20"/>
        </w:rPr>
        <w:t>)</w:t>
      </w:r>
      <w:r w:rsidRPr="004F738E">
        <w:rPr>
          <w:rFonts w:asciiTheme="minorHAnsi" w:hAnsiTheme="minorHAnsi" w:cstheme="minorHAnsi"/>
          <w:color w:val="000000"/>
          <w:sz w:val="20"/>
          <w:szCs w:val="20"/>
        </w:rPr>
        <w:t xml:space="preserve"> reforma ou construção de almoxarifado/depósito para os itens a serem adquiridos, </w:t>
      </w:r>
      <w:r w:rsidRPr="004F738E">
        <w:rPr>
          <w:rFonts w:asciiTheme="minorHAnsi" w:hAnsiTheme="minorHAnsi" w:cstheme="minorHAnsi"/>
          <w:i/>
          <w:color w:val="000000"/>
          <w:sz w:val="20"/>
          <w:szCs w:val="20"/>
        </w:rPr>
        <w:t>(</w:t>
      </w:r>
      <w:proofErr w:type="spellStart"/>
      <w:r w:rsidRPr="004F738E">
        <w:rPr>
          <w:rFonts w:asciiTheme="minorHAnsi" w:hAnsiTheme="minorHAnsi" w:cstheme="minorHAnsi"/>
          <w:i/>
          <w:color w:val="000000"/>
          <w:sz w:val="20"/>
          <w:szCs w:val="20"/>
        </w:rPr>
        <w:t>iii</w:t>
      </w:r>
      <w:proofErr w:type="spellEnd"/>
      <w:r w:rsidRPr="004F738E">
        <w:rPr>
          <w:rFonts w:asciiTheme="minorHAnsi" w:hAnsiTheme="minorHAnsi" w:cstheme="minorHAnsi"/>
          <w:i/>
          <w:color w:val="000000"/>
          <w:sz w:val="20"/>
          <w:szCs w:val="20"/>
        </w:rPr>
        <w:t>)</w:t>
      </w:r>
      <w:r w:rsidRPr="004F738E">
        <w:rPr>
          <w:rFonts w:asciiTheme="minorHAnsi" w:hAnsiTheme="minorHAnsi" w:cstheme="minorHAnsi"/>
          <w:color w:val="000000"/>
          <w:sz w:val="20"/>
          <w:szCs w:val="20"/>
        </w:rPr>
        <w:t xml:space="preserve"> necessidade de treinamento de servidores e empregados para a utilização dos bens, </w:t>
      </w:r>
      <w:r w:rsidRPr="004F738E">
        <w:rPr>
          <w:rFonts w:asciiTheme="minorHAnsi" w:hAnsiTheme="minorHAnsi" w:cstheme="minorHAnsi"/>
          <w:i/>
          <w:color w:val="000000"/>
          <w:sz w:val="20"/>
          <w:szCs w:val="20"/>
        </w:rPr>
        <w:t>(</w:t>
      </w:r>
      <w:proofErr w:type="spellStart"/>
      <w:r w:rsidRPr="004F738E">
        <w:rPr>
          <w:rFonts w:asciiTheme="minorHAnsi" w:hAnsiTheme="minorHAnsi" w:cstheme="minorHAnsi"/>
          <w:i/>
          <w:color w:val="000000"/>
          <w:sz w:val="20"/>
          <w:szCs w:val="20"/>
        </w:rPr>
        <w:t>iv</w:t>
      </w:r>
      <w:proofErr w:type="spellEnd"/>
      <w:r w:rsidRPr="004F738E">
        <w:rPr>
          <w:rFonts w:asciiTheme="minorHAnsi" w:hAnsiTheme="minorHAnsi" w:cstheme="minorHAnsi"/>
          <w:i/>
          <w:color w:val="000000"/>
          <w:sz w:val="20"/>
          <w:szCs w:val="20"/>
        </w:rPr>
        <w:t>)</w:t>
      </w:r>
      <w:r w:rsidRPr="004F738E">
        <w:rPr>
          <w:rFonts w:asciiTheme="minorHAnsi" w:hAnsiTheme="minorHAnsi" w:cstheme="minorHAnsi"/>
          <w:color w:val="000000"/>
          <w:sz w:val="20"/>
          <w:szCs w:val="20"/>
        </w:rPr>
        <w:t xml:space="preserve"> necessidade de realização de contratações </w:t>
      </w:r>
      <w:proofErr w:type="gramStart"/>
      <w:r w:rsidRPr="004F738E">
        <w:rPr>
          <w:rFonts w:asciiTheme="minorHAnsi" w:hAnsiTheme="minorHAnsi" w:cstheme="minorHAnsi"/>
          <w:color w:val="000000"/>
          <w:sz w:val="20"/>
          <w:szCs w:val="20"/>
        </w:rPr>
        <w:t>paralelas, etc.</w:t>
      </w:r>
      <w:proofErr w:type="gramEnd"/>
    </w:p>
    <w:p w14:paraId="5DE0DE61" w14:textId="77777777" w:rsidR="00107C0F" w:rsidRPr="004F738E" w:rsidRDefault="00107C0F"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 Objetiva-se que a contratação em sua plena execução surta todos os efeitos esperados, de modo que o processo de contratação seja considerado eficiente.</w:t>
      </w:r>
    </w:p>
  </w:footnote>
  <w:footnote w:id="17">
    <w:p w14:paraId="082DE7B2" w14:textId="77777777" w:rsidR="00F71249" w:rsidRPr="004F738E" w:rsidRDefault="00F71249"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hAnsiTheme="minorHAnsi" w:cstheme="minorHAnsi"/>
          <w:color w:val="000000"/>
          <w:sz w:val="20"/>
          <w:szCs w:val="20"/>
        </w:rPr>
        <w:t xml:space="preserve"> *Contratações correlatas são aquelas que guardam relação com o objeto principal, mas que não precisam, necessariamente, ser contratadas para a completa prestação do objeto principal. </w:t>
      </w:r>
      <w:proofErr w:type="spellStart"/>
      <w:r w:rsidRPr="004F738E">
        <w:rPr>
          <w:rFonts w:asciiTheme="minorHAnsi" w:hAnsiTheme="minorHAnsi" w:cstheme="minorHAnsi"/>
          <w:color w:val="000000"/>
          <w:sz w:val="20"/>
          <w:szCs w:val="20"/>
        </w:rPr>
        <w:t>Ex</w:t>
      </w:r>
      <w:proofErr w:type="spellEnd"/>
      <w:r w:rsidRPr="004F738E">
        <w:rPr>
          <w:rFonts w:asciiTheme="minorHAnsi" w:hAnsiTheme="minorHAnsi" w:cstheme="minorHAnsi"/>
          <w:color w:val="000000"/>
          <w:sz w:val="20"/>
          <w:szCs w:val="20"/>
        </w:rPr>
        <w:t xml:space="preserve">: </w:t>
      </w:r>
      <w:r w:rsidRPr="004F738E">
        <w:rPr>
          <w:rFonts w:asciiTheme="minorHAnsi" w:hAnsiTheme="minorHAnsi" w:cstheme="minorHAnsi"/>
          <w:i/>
          <w:color w:val="000000"/>
          <w:sz w:val="20"/>
          <w:szCs w:val="20"/>
        </w:rPr>
        <w:t>(i)</w:t>
      </w:r>
      <w:r w:rsidRPr="004F738E">
        <w:rPr>
          <w:rFonts w:asciiTheme="minorHAnsi" w:hAnsiTheme="minorHAnsi" w:cstheme="minorHAnsi"/>
          <w:color w:val="000000"/>
          <w:sz w:val="20"/>
          <w:szCs w:val="20"/>
        </w:rPr>
        <w:t xml:space="preserve"> em um processo para aquisição de medicamentos, o ETP deve listar outros processos cujo objeto trate da aquisição de medicamentos, ainda que diferentes; </w:t>
      </w:r>
      <w:r w:rsidRPr="004F738E">
        <w:rPr>
          <w:rFonts w:asciiTheme="minorHAnsi" w:hAnsiTheme="minorHAnsi" w:cstheme="minorHAnsi"/>
          <w:i/>
          <w:color w:val="000000"/>
          <w:sz w:val="20"/>
          <w:szCs w:val="20"/>
        </w:rPr>
        <w:t>(</w:t>
      </w:r>
      <w:proofErr w:type="spellStart"/>
      <w:r w:rsidRPr="004F738E">
        <w:rPr>
          <w:rFonts w:asciiTheme="minorHAnsi" w:hAnsiTheme="minorHAnsi" w:cstheme="minorHAnsi"/>
          <w:i/>
          <w:color w:val="000000"/>
          <w:sz w:val="20"/>
          <w:szCs w:val="20"/>
        </w:rPr>
        <w:t>ii</w:t>
      </w:r>
      <w:proofErr w:type="spellEnd"/>
      <w:r w:rsidRPr="004F738E">
        <w:rPr>
          <w:rFonts w:asciiTheme="minorHAnsi" w:hAnsiTheme="minorHAnsi" w:cstheme="minorHAnsi"/>
          <w:i/>
          <w:color w:val="000000"/>
          <w:sz w:val="20"/>
          <w:szCs w:val="20"/>
        </w:rPr>
        <w:t>)</w:t>
      </w:r>
      <w:r w:rsidRPr="004F738E">
        <w:rPr>
          <w:rFonts w:asciiTheme="minorHAnsi" w:hAnsiTheme="minorHAnsi" w:cstheme="minorHAnsi"/>
          <w:color w:val="000000"/>
          <w:sz w:val="20"/>
          <w:szCs w:val="20"/>
        </w:rPr>
        <w:t xml:space="preserve"> em um processo de aquisição de veículo, o ETP deve listar outros processos que tratem de locação de veículo, contratação de serviços de transportes de passageiros sob </w:t>
      </w:r>
      <w:proofErr w:type="gramStart"/>
      <w:r w:rsidRPr="004F738E">
        <w:rPr>
          <w:rFonts w:asciiTheme="minorHAnsi" w:hAnsiTheme="minorHAnsi" w:cstheme="minorHAnsi"/>
          <w:color w:val="000000"/>
          <w:sz w:val="20"/>
          <w:szCs w:val="20"/>
        </w:rPr>
        <w:t>demanda, etc.</w:t>
      </w:r>
      <w:proofErr w:type="gramEnd"/>
    </w:p>
    <w:p w14:paraId="641E52B5" w14:textId="77777777" w:rsidR="00F71249" w:rsidRPr="004F738E" w:rsidRDefault="00F71249"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**Contratações interdependentes são aquelas que precisam ser contratadas juntamente com o objeto principal para sua completa execução. </w:t>
      </w:r>
      <w:proofErr w:type="spellStart"/>
      <w:r w:rsidRPr="004F738E">
        <w:rPr>
          <w:rFonts w:asciiTheme="minorHAnsi" w:hAnsiTheme="minorHAnsi" w:cstheme="minorHAnsi"/>
          <w:color w:val="000000"/>
          <w:sz w:val="20"/>
          <w:szCs w:val="20"/>
        </w:rPr>
        <w:t>Ex</w:t>
      </w:r>
      <w:proofErr w:type="spellEnd"/>
      <w:r w:rsidRPr="004F738E">
        <w:rPr>
          <w:rFonts w:asciiTheme="minorHAnsi" w:hAnsiTheme="minorHAnsi" w:cstheme="minorHAnsi"/>
          <w:color w:val="000000"/>
          <w:sz w:val="20"/>
          <w:szCs w:val="20"/>
        </w:rPr>
        <w:t xml:space="preserve">: em um processo de aquisição de veículo devem ser realizadas contratações apartadas para a realização de manutenção preventiva e corretiva, cobertura de </w:t>
      </w:r>
      <w:proofErr w:type="gramStart"/>
      <w:r w:rsidRPr="004F738E">
        <w:rPr>
          <w:rFonts w:asciiTheme="minorHAnsi" w:hAnsiTheme="minorHAnsi" w:cstheme="minorHAnsi"/>
          <w:color w:val="000000"/>
          <w:sz w:val="20"/>
          <w:szCs w:val="20"/>
        </w:rPr>
        <w:t>seguro, etc.</w:t>
      </w:r>
      <w:proofErr w:type="gramEnd"/>
    </w:p>
    <w:p w14:paraId="7A57C8AF" w14:textId="77777777" w:rsidR="00F71249" w:rsidRPr="004F738E" w:rsidRDefault="00F71249"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18">
    <w:p w14:paraId="7205BA93"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hAnsiTheme="minorHAnsi" w:cstheme="minorHAnsi"/>
          <w:color w:val="000000"/>
          <w:vertAlign w:val="superscript"/>
        </w:rPr>
        <w:t xml:space="preserve"> </w:t>
      </w:r>
      <w:r w:rsidRPr="004F738E">
        <w:rPr>
          <w:rFonts w:asciiTheme="minorHAnsi" w:hAnsiTheme="minorHAnsi" w:cstheme="minorHAnsi"/>
          <w:color w:val="000000"/>
          <w:sz w:val="20"/>
          <w:szCs w:val="20"/>
        </w:rPr>
        <w:t>*Reitera-se acerca da facultatividade de elaboração do ETP, nos termos do art. 62 do REGLIC, para a “</w:t>
      </w:r>
      <w:r w:rsidRPr="004F738E">
        <w:rPr>
          <w:rFonts w:asciiTheme="minorHAnsi" w:hAnsiTheme="minorHAnsi" w:cstheme="minorHAnsi"/>
          <w:i/>
          <w:iCs/>
          <w:color w:val="000000"/>
          <w:sz w:val="20"/>
          <w:szCs w:val="20"/>
        </w:rPr>
        <w:t>aquisição de bens quando esta for a única solução disponível no mercado para atender à necessidade da RIOSAÚDE</w:t>
      </w:r>
      <w:r w:rsidRPr="004F738E">
        <w:rPr>
          <w:rFonts w:asciiTheme="minorHAnsi" w:hAnsiTheme="minorHAnsi" w:cstheme="minorHAnsi"/>
          <w:color w:val="000000"/>
          <w:sz w:val="20"/>
          <w:szCs w:val="20"/>
        </w:rPr>
        <w:t>”.</w:t>
      </w:r>
    </w:p>
    <w:p w14:paraId="60D38EE3"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**O</w:t>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a embasar a contratação. </w:t>
      </w:r>
    </w:p>
  </w:footnote>
  <w:footnote w:id="19">
    <w:p w14:paraId="7AEB8CA9" w14:textId="77777777" w:rsidR="00462B23" w:rsidRPr="004F738E" w:rsidRDefault="00462B23"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color w:val="000000"/>
        </w:rPr>
        <w:t>Os processos de contratação nos quais a RIOSAÚDE figure como partícipe de ata de registro de preços de outra entidade deverão ser instruídos com os requisitos contidos nos incisos I a VIII do art. 27, do REGLIC.</w:t>
      </w:r>
    </w:p>
  </w:footnote>
  <w:footnote w:id="20">
    <w:p w14:paraId="36B2DBC6" w14:textId="77777777" w:rsidR="00C20973" w:rsidRPr="004F738E" w:rsidRDefault="00C2097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 </w:t>
      </w:r>
      <w:r w:rsidRPr="004F738E">
        <w:rPr>
          <w:rFonts w:asciiTheme="minorHAnsi" w:hAnsiTheme="minorHAnsi" w:cstheme="minorHAnsi"/>
          <w:color w:val="000000"/>
        </w:rPr>
        <w:t>Para aderir às atas de registro de preços de outro órgão ou entidade, a RIOSAÚDE deverá cumprir os requisitos trazidos no art. 28, §§2º a 8º, do REGLIC.</w:t>
      </w:r>
    </w:p>
    <w:p w14:paraId="5A382BCB" w14:textId="64C2E0F4" w:rsidR="00D669A6" w:rsidRPr="004F738E" w:rsidRDefault="00D669A6"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  </w:t>
      </w:r>
      <w:r w:rsidRPr="004F738E">
        <w:rPr>
          <w:rFonts w:asciiTheme="minorHAnsi" w:hAnsiTheme="minorHAnsi" w:cstheme="minorHAnsi"/>
        </w:rPr>
        <w:t>**</w:t>
      </w:r>
      <w:r w:rsidRPr="004F738E">
        <w:rPr>
          <w:rFonts w:asciiTheme="minorHAnsi" w:hAnsiTheme="minorHAnsi" w:cstheme="minorHAnsi"/>
          <w:color w:val="000000"/>
        </w:rPr>
        <w:t xml:space="preserve"> O art. 22, §1º, do REGLIC permite a utilização do Sistema de Registro de Preços para os casos de contratação direta por inexigibilidade, sendo disciplinado o SRP para inexigibilidade pelo decreto municipal nº 51.078/21, nos termos do seu art. 61, §3º.</w:t>
      </w:r>
    </w:p>
    <w:p w14:paraId="37F4E5B6" w14:textId="77777777" w:rsidR="00D669A6" w:rsidRPr="004F738E" w:rsidRDefault="00D669A6"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  *** “§3º O Sistema de Registro de Preços será utilizado, </w:t>
      </w:r>
      <w:r w:rsidRPr="004F738E">
        <w:rPr>
          <w:rFonts w:asciiTheme="minorHAnsi" w:hAnsiTheme="minorHAnsi" w:cstheme="minorHAnsi"/>
          <w:b/>
          <w:bCs/>
          <w:color w:val="000000"/>
        </w:rPr>
        <w:t>na forma deste Decreto</w:t>
      </w:r>
      <w:r w:rsidRPr="004F738E">
        <w:rPr>
          <w:rFonts w:asciiTheme="minorHAnsi" w:hAnsiTheme="minorHAnsi" w:cstheme="minorHAnsi"/>
          <w:color w:val="000000"/>
        </w:rPr>
        <w:t xml:space="preserve">, nas hipóteses de </w:t>
      </w:r>
      <w:r w:rsidRPr="004F738E">
        <w:rPr>
          <w:rFonts w:asciiTheme="minorHAnsi" w:hAnsiTheme="minorHAnsi" w:cstheme="minorHAnsi"/>
          <w:b/>
          <w:bCs/>
          <w:color w:val="000000"/>
        </w:rPr>
        <w:t>inexigibilidade</w:t>
      </w:r>
      <w:r w:rsidRPr="004F738E">
        <w:rPr>
          <w:rFonts w:asciiTheme="minorHAnsi" w:hAnsiTheme="minorHAnsi" w:cstheme="minorHAnsi"/>
          <w:color w:val="000000"/>
        </w:rPr>
        <w:t xml:space="preserve"> e de dispensa de licitação para a aquisição de bens ou </w:t>
      </w:r>
      <w:r w:rsidRPr="004F738E">
        <w:rPr>
          <w:rFonts w:asciiTheme="minorHAnsi" w:hAnsiTheme="minorHAnsi" w:cstheme="minorHAnsi"/>
          <w:b/>
          <w:bCs/>
          <w:color w:val="000000"/>
        </w:rPr>
        <w:t>para a contratação de serviços por mais de um órgão ou entidade da Administração Pública Municipal</w:t>
      </w:r>
      <w:r w:rsidRPr="004F738E">
        <w:rPr>
          <w:rFonts w:asciiTheme="minorHAnsi" w:hAnsiTheme="minorHAnsi" w:cstheme="minorHAnsi"/>
          <w:color w:val="000000"/>
        </w:rPr>
        <w:t xml:space="preserve">, </w:t>
      </w:r>
      <w:r w:rsidRPr="004F738E">
        <w:rPr>
          <w:rFonts w:asciiTheme="minorHAnsi" w:hAnsiTheme="minorHAnsi" w:cstheme="minorHAnsi"/>
          <w:b/>
          <w:bCs/>
          <w:color w:val="000000"/>
        </w:rPr>
        <w:t>salvo justificativa em sentido contrário</w:t>
      </w:r>
      <w:r w:rsidRPr="004F738E">
        <w:rPr>
          <w:rFonts w:asciiTheme="minorHAnsi" w:hAnsiTheme="minorHAnsi" w:cstheme="minorHAnsi"/>
          <w:color w:val="000000"/>
        </w:rPr>
        <w:t>, observado o disposto no art. 36 do Decreto Rio nº 50.797, de 13 de maio de 2022.”</w:t>
      </w:r>
    </w:p>
    <w:p w14:paraId="06A5F8E6" w14:textId="477F58EA" w:rsidR="00C20973" w:rsidRPr="004F738E" w:rsidRDefault="00D669A6"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  *</w:t>
      </w:r>
      <w:r w:rsidRPr="004F738E">
        <w:rPr>
          <w:rFonts w:asciiTheme="minorHAnsi" w:hAnsiTheme="minorHAnsi" w:cstheme="minorHAnsi"/>
          <w:b/>
          <w:bCs/>
          <w:color w:val="000000"/>
          <w:sz w:val="24"/>
          <w:szCs w:val="24"/>
          <w:vertAlign w:val="superscript"/>
        </w:rPr>
        <w:t>4</w:t>
      </w:r>
      <w:r w:rsidRPr="004F738E">
        <w:rPr>
          <w:rFonts w:asciiTheme="minorHAnsi" w:hAnsiTheme="minorHAnsi" w:cstheme="minorHAnsi"/>
          <w:color w:val="000000"/>
        </w:rPr>
        <w:t xml:space="preserve"> Não é possível aderir a Ata de Registro de Preços gerenciadas por </w:t>
      </w:r>
      <w:r w:rsidRPr="004F738E">
        <w:rPr>
          <w:rFonts w:asciiTheme="minorHAnsi" w:hAnsiTheme="minorHAnsi" w:cstheme="minorHAnsi"/>
          <w:b/>
          <w:bCs/>
          <w:color w:val="000000"/>
        </w:rPr>
        <w:t>órgãos ou entidades municipais</w:t>
      </w:r>
      <w:r w:rsidRPr="004F738E">
        <w:rPr>
          <w:rFonts w:asciiTheme="minorHAnsi" w:hAnsiTheme="minorHAnsi" w:cstheme="minorHAnsi"/>
          <w:color w:val="000000"/>
        </w:rPr>
        <w:t>, por meio de inexigibilidade de licitação, tendo em vista o art. 86, §3º, inciso II, da Lei 14.133/21.</w:t>
      </w:r>
    </w:p>
  </w:footnote>
  <w:footnote w:id="21">
    <w:p w14:paraId="7F94F3FF" w14:textId="77777777" w:rsidR="00C20973" w:rsidRPr="004F738E" w:rsidRDefault="00C2097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color w:val="000000"/>
        </w:rPr>
        <w:t>Art. 51.</w:t>
      </w:r>
      <w:r w:rsidRPr="004F738E">
        <w:rPr>
          <w:rFonts w:asciiTheme="minorHAnsi" w:hAnsiTheme="minorHAnsi" w:cstheme="minorHAnsi"/>
        </w:rPr>
        <w:t xml:space="preserve"> </w:t>
      </w:r>
      <w:r w:rsidRPr="004F738E">
        <w:rPr>
          <w:rFonts w:asciiTheme="minorHAnsi" w:hAnsiTheme="minorHAnsi" w:cstheme="minorHAnsi"/>
          <w:color w:val="000000"/>
        </w:rPr>
        <w:t>É inexigível o procedimento de licitação quando houver inviabilidade de competição, em especial:</w:t>
      </w:r>
    </w:p>
    <w:p w14:paraId="10617F57" w14:textId="77777777" w:rsidR="00C20973" w:rsidRPr="004F738E" w:rsidRDefault="00C20973" w:rsidP="00282C4B">
      <w:pPr>
        <w:pStyle w:val="Textodenotaderodap"/>
        <w:ind w:left="-709" w:right="-285"/>
        <w:rPr>
          <w:rFonts w:asciiTheme="minorHAnsi" w:hAnsiTheme="minorHAnsi" w:cstheme="minorHAnsi"/>
        </w:rPr>
      </w:pPr>
      <w:r w:rsidRPr="004F738E">
        <w:rPr>
          <w:rFonts w:asciiTheme="minorHAnsi" w:hAnsiTheme="minorHAnsi" w:cstheme="minorHAnsi"/>
          <w:color w:val="000000"/>
        </w:rPr>
        <w:t xml:space="preserve">I – </w:t>
      </w:r>
      <w:proofErr w:type="gramStart"/>
      <w:r w:rsidRPr="004F738E">
        <w:rPr>
          <w:rFonts w:asciiTheme="minorHAnsi" w:hAnsiTheme="minorHAnsi" w:cstheme="minorHAnsi"/>
          <w:color w:val="000000"/>
        </w:rPr>
        <w:t>para</w:t>
      </w:r>
      <w:proofErr w:type="gramEnd"/>
      <w:r w:rsidRPr="004F738E">
        <w:rPr>
          <w:rFonts w:asciiTheme="minorHAnsi" w:hAnsiTheme="minorHAnsi" w:cstheme="minorHAnsi"/>
          <w:color w:val="000000"/>
        </w:rPr>
        <w:t xml:space="preserve"> aquisição de materiais, equipamentos ou gêneros que só possam ser fornecidos por produtor, empresa ou representante comercial exclusivo;”</w:t>
      </w:r>
    </w:p>
  </w:footnote>
  <w:footnote w:id="22">
    <w:p w14:paraId="60343B5D" w14:textId="77777777" w:rsidR="00C20973" w:rsidRPr="004F738E" w:rsidRDefault="00C20973"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hyperlink r:id="rId6" w:tgtFrame="_self" w:history="1">
        <w:r w:rsidRPr="004F738E">
          <w:rPr>
            <w:rFonts w:asciiTheme="minorHAnsi" w:hAnsiTheme="minorHAnsi" w:cstheme="minorHAnsi"/>
            <w:color w:val="000000"/>
          </w:rPr>
          <w:t xml:space="preserve">“É vedada a inexigibilidade de licitação quando não comprovado o requisito da inviabilidade de competição. É dever do agente público responsável pela contratação confirmar a condição de exclusividade, nos casos em que o objeto só possa ser fornecido por produtor, empresa ou representante comercial exclusivo.” </w:t>
        </w:r>
        <w:r w:rsidRPr="004F738E">
          <w:rPr>
            <w:rFonts w:asciiTheme="minorHAnsi" w:hAnsiTheme="minorHAnsi" w:cstheme="minorHAnsi"/>
            <w:b/>
            <w:bCs/>
            <w:color w:val="000000"/>
          </w:rPr>
          <w:t>(Acórdão TCU nº 1802/2014-Plenário)</w:t>
        </w:r>
      </w:hyperlink>
    </w:p>
  </w:footnote>
  <w:footnote w:id="23">
    <w:p w14:paraId="4ED656BF" w14:textId="77777777" w:rsidR="00C20973" w:rsidRPr="004F738E" w:rsidRDefault="00C20973"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eastAsia="Arial" w:hAnsiTheme="minorHAnsi" w:cstheme="minorHAnsi"/>
        </w:rPr>
        <w:t>“</w:t>
      </w:r>
      <w:r w:rsidRPr="004F738E">
        <w:rPr>
          <w:rFonts w:asciiTheme="minorHAnsi" w:hAnsiTheme="minorHAnsi" w:cstheme="minorHAnsi"/>
          <w:color w:val="000000"/>
        </w:rPr>
        <w:t>§ 1º - Para fins do disposto no inciso I do caput deste artigo, a RIOSAÚDE deverá demonstrar a inviabilidade de competição, mediante atestado de exclusividade, contrato de exclusividade, declaração do fabricante ou outro documento idôneo capaz de comprovar que o objeto é fornecido ou prestado por produtor, empresa ou representante comercial exclusivos, em papel timbrado, datado e assinado.”</w:t>
      </w:r>
    </w:p>
  </w:footnote>
  <w:footnote w:id="24">
    <w:p w14:paraId="0FCAAFD0" w14:textId="77777777" w:rsidR="00C20973" w:rsidRPr="004F738E" w:rsidRDefault="00C2097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 </w:t>
      </w:r>
      <w:hyperlink r:id="rId7" w:tgtFrame="_self" w:history="1">
        <w:r w:rsidRPr="004F738E">
          <w:rPr>
            <w:rFonts w:asciiTheme="minorHAnsi" w:hAnsiTheme="minorHAnsi" w:cstheme="minorHAnsi"/>
            <w:color w:val="000000"/>
          </w:rPr>
          <w:t xml:space="preserve">“A apresentação de atestados de exclusividade por juntas comerciais e entidades sindicais - apesar de ser requisito legal - não é suficiente, sendo necessária a tomada de medidas pelo administrador público para que seja assegurada a veracidade das informações lá contidas.” </w:t>
        </w:r>
        <w:r w:rsidRPr="004F738E">
          <w:rPr>
            <w:rFonts w:asciiTheme="minorHAnsi" w:hAnsiTheme="minorHAnsi" w:cstheme="minorHAnsi"/>
            <w:b/>
            <w:bCs/>
            <w:color w:val="000000"/>
          </w:rPr>
          <w:t>(Acórdão TCU nº 2723/2011-Primeira Câmara)</w:t>
        </w:r>
      </w:hyperlink>
    </w:p>
    <w:p w14:paraId="6DC76A8B" w14:textId="77777777" w:rsidR="00C20973" w:rsidRPr="004F738E" w:rsidRDefault="00C2097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   “14. Com relação ao tema, além da doutrina referenciada na instrução da Secex/TO, rememoro que a jurisprudência deste Tribunal tem se posicionado no sentido de que o órgão licitante, quando do recebimento de atestados de exclusividade de fornecimento de materiais ou serviços, deve adotar medidas cautelares visando assegurar a veracidade das declarações prestadas pelos órgãos emitentes (v.g. Decisão nº 047/1995-TCU-Plenário)      Como não há relatos de tais medidas, a declaração não se presta para atestar a exclusividade da empresa.” </w:t>
      </w:r>
      <w:r w:rsidRPr="004F738E">
        <w:rPr>
          <w:rFonts w:asciiTheme="minorHAnsi" w:hAnsiTheme="minorHAnsi" w:cstheme="minorHAnsi"/>
          <w:b/>
          <w:bCs/>
          <w:color w:val="000000"/>
        </w:rPr>
        <w:t>(</w:t>
      </w:r>
      <w:hyperlink r:id="rId8" w:tgtFrame="_blank" w:history="1">
        <w:r w:rsidRPr="004F738E">
          <w:rPr>
            <w:rFonts w:asciiTheme="minorHAnsi" w:hAnsiTheme="minorHAnsi" w:cstheme="minorHAnsi"/>
            <w:b/>
            <w:bCs/>
            <w:color w:val="000000"/>
          </w:rPr>
          <w:t>Acórdão TCU nº 207/2011-Plenário</w:t>
        </w:r>
      </w:hyperlink>
      <w:r w:rsidRPr="004F738E">
        <w:rPr>
          <w:rFonts w:asciiTheme="minorHAnsi" w:hAnsiTheme="minorHAnsi" w:cstheme="minorHAnsi"/>
          <w:b/>
          <w:bCs/>
          <w:color w:val="000000"/>
        </w:rPr>
        <w:t>)</w:t>
      </w:r>
    </w:p>
    <w:p w14:paraId="164F483D" w14:textId="77777777" w:rsidR="00C20973" w:rsidRPr="004F738E" w:rsidRDefault="00C20973" w:rsidP="00282C4B">
      <w:pPr>
        <w:pStyle w:val="Textodenotaderodap"/>
        <w:ind w:left="-709" w:right="-285"/>
        <w:rPr>
          <w:rFonts w:asciiTheme="minorHAnsi" w:hAnsiTheme="minorHAnsi" w:cstheme="minorHAnsi"/>
          <w:b/>
          <w:bCs/>
          <w:color w:val="000000"/>
        </w:rPr>
      </w:pPr>
      <w:r w:rsidRPr="004F738E">
        <w:rPr>
          <w:rFonts w:asciiTheme="minorHAnsi" w:hAnsiTheme="minorHAnsi" w:cstheme="minorHAnsi"/>
          <w:color w:val="000000"/>
        </w:rPr>
        <w:t xml:space="preserve">   “Na contratação por inexigibilidade de licitação, é obrigatória a comprovação de exclusividade, a partir da declaração competente ou, na impossibilidade, de documentos que comprovem ser o contratado o único fornecedor dos respectivos bens e/ou serviços.” </w:t>
      </w:r>
      <w:r w:rsidRPr="004F738E">
        <w:rPr>
          <w:rFonts w:asciiTheme="minorHAnsi" w:hAnsiTheme="minorHAnsi" w:cstheme="minorHAnsi"/>
          <w:b/>
          <w:bCs/>
          <w:color w:val="000000"/>
        </w:rPr>
        <w:t>(</w:t>
      </w:r>
      <w:hyperlink r:id="rId9" w:tgtFrame="_blank" w:history="1">
        <w:r w:rsidRPr="004F738E">
          <w:rPr>
            <w:rFonts w:asciiTheme="minorHAnsi" w:hAnsiTheme="minorHAnsi" w:cstheme="minorHAnsi"/>
            <w:b/>
            <w:bCs/>
            <w:color w:val="000000"/>
          </w:rPr>
          <w:t>Acórdão TCU nº 2569/2010-Primeira Câmara</w:t>
        </w:r>
      </w:hyperlink>
      <w:r w:rsidRPr="004F738E">
        <w:rPr>
          <w:rFonts w:asciiTheme="minorHAnsi" w:hAnsiTheme="minorHAnsi" w:cstheme="minorHAnsi"/>
          <w:b/>
          <w:bCs/>
          <w:color w:val="000000"/>
        </w:rPr>
        <w:t>)</w:t>
      </w:r>
    </w:p>
    <w:p w14:paraId="7A931BCE" w14:textId="77777777" w:rsidR="00C20973" w:rsidRPr="004F738E" w:rsidRDefault="00C20973" w:rsidP="00282C4B">
      <w:pPr>
        <w:pStyle w:val="Textodenotaderodap"/>
        <w:ind w:left="-709" w:right="-285"/>
        <w:rPr>
          <w:rFonts w:asciiTheme="minorHAnsi" w:hAnsiTheme="minorHAnsi" w:cstheme="minorHAnsi"/>
          <w:b/>
          <w:bCs/>
          <w:color w:val="000000"/>
        </w:rPr>
      </w:pPr>
      <w:r w:rsidRPr="004F738E">
        <w:rPr>
          <w:rFonts w:asciiTheme="minorHAnsi" w:hAnsiTheme="minorHAnsi" w:cstheme="minorHAnsi"/>
          <w:b/>
          <w:bCs/>
          <w:color w:val="000000"/>
        </w:rPr>
        <w:t xml:space="preserve">  </w:t>
      </w:r>
      <w:hyperlink r:id="rId10" w:tgtFrame="_self" w:history="1">
        <w:r w:rsidRPr="004F738E">
          <w:rPr>
            <w:rFonts w:asciiTheme="minorHAnsi" w:hAnsiTheme="minorHAnsi" w:cstheme="minorHAnsi"/>
            <w:color w:val="000000"/>
          </w:rPr>
          <w:t xml:space="preserve">  “Quando do recebimento de atestados de exclusividade de fornecimento de materiais, equipamentos ou gêneros, deve-se adotar medidas cautelares visando a assegurar a veracidade das declarações prestadas pelos órgãos e entidades emitentes.”</w:t>
        </w:r>
      </w:hyperlink>
      <w:r w:rsidRPr="004F738E">
        <w:rPr>
          <w:rFonts w:asciiTheme="minorHAnsi" w:hAnsiTheme="minorHAnsi" w:cstheme="minorHAnsi"/>
          <w:color w:val="000000"/>
        </w:rPr>
        <w:t xml:space="preserve"> </w:t>
      </w:r>
      <w:r w:rsidRPr="004F738E">
        <w:rPr>
          <w:rFonts w:asciiTheme="minorHAnsi" w:hAnsiTheme="minorHAnsi" w:cstheme="minorHAnsi"/>
          <w:b/>
          <w:bCs/>
          <w:color w:val="000000"/>
        </w:rPr>
        <w:t>(Acórdão 1796/2007-Plenário)</w:t>
      </w:r>
    </w:p>
    <w:p w14:paraId="789EB142" w14:textId="77777777" w:rsidR="00C20973" w:rsidRPr="004F738E" w:rsidRDefault="00C20973" w:rsidP="00282C4B">
      <w:pPr>
        <w:spacing w:before="0"/>
        <w:ind w:left="-709" w:right="-285"/>
        <w:rPr>
          <w:rFonts w:asciiTheme="minorHAnsi" w:hAnsiTheme="minorHAnsi" w:cstheme="minorHAnsi"/>
          <w:color w:val="000000"/>
        </w:rPr>
      </w:pPr>
      <w:r w:rsidRPr="004F738E">
        <w:rPr>
          <w:rFonts w:asciiTheme="minorHAnsi" w:hAnsiTheme="minorHAnsi" w:cstheme="minorHAnsi"/>
          <w:b/>
          <w:bCs/>
          <w:color w:val="000000"/>
        </w:rPr>
        <w:t xml:space="preserve">  </w:t>
      </w:r>
      <w:r w:rsidRPr="004F738E">
        <w:rPr>
          <w:rFonts w:asciiTheme="minorHAnsi" w:hAnsiTheme="minorHAnsi" w:cstheme="minorHAnsi"/>
          <w:color w:val="000000"/>
          <w:sz w:val="20"/>
          <w:szCs w:val="20"/>
        </w:rPr>
        <w:t>**</w:t>
      </w:r>
      <w:r w:rsidRPr="004F738E">
        <w:rPr>
          <w:rFonts w:asciiTheme="minorHAnsi" w:hAnsiTheme="minorHAnsi" w:cstheme="minorHAnsi"/>
          <w:b/>
          <w:bCs/>
          <w:color w:val="000000"/>
        </w:rPr>
        <w:t xml:space="preserve"> </w:t>
      </w:r>
      <w:r w:rsidRPr="004F738E">
        <w:rPr>
          <w:rFonts w:asciiTheme="minorHAnsi" w:hAnsiTheme="minorHAnsi" w:cstheme="minorHAnsi"/>
          <w:b/>
          <w:color w:val="000000"/>
          <w:sz w:val="20"/>
          <w:szCs w:val="20"/>
        </w:rPr>
        <w:t>Súmula nº: 002 do TCM-RJ: “</w:t>
      </w:r>
      <w:r w:rsidRPr="004F738E">
        <w:rPr>
          <w:rFonts w:asciiTheme="minorHAnsi" w:hAnsiTheme="minorHAnsi" w:cstheme="minorHAnsi"/>
          <w:color w:val="000000"/>
          <w:sz w:val="20"/>
          <w:szCs w:val="20"/>
        </w:rPr>
        <w:t>Nos casos em que a contratação por inexigibilidade de licitação se fundamentar na inviabilidade de competição, esta demonstrada por Certidão de Exclusividade, caberá à jurisdicionada proceder a verificações adicionais no referido documento, promovendo, quando necessário, o certame licitatório, no intuito de primar pela transparência nas contratações.” Data Edição: 11/05/2011 - Data Publicação: 15/05/2011.</w:t>
      </w:r>
    </w:p>
  </w:footnote>
  <w:footnote w:id="25">
    <w:p w14:paraId="72AAD094"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 xml:space="preserve">A área técnica deve indicar os requisitos que foram considerados para a escolha da solução como um todo, prevendo práticas de sustentabilidade consideradas, leis ou regulamentações específicas, critérios mínimos de aferição de qualidade e desempenho do produto, atendimento a necessidades próprias da Contratante, dentre outros. </w:t>
      </w:r>
    </w:p>
    <w:p w14:paraId="1E10BFFE" w14:textId="77777777" w:rsidR="00462B23" w:rsidRPr="004F738E" w:rsidRDefault="00462B23" w:rsidP="00282C4B">
      <w:pPr>
        <w:pBdr>
          <w:top w:val="nil"/>
          <w:left w:val="nil"/>
          <w:bottom w:val="nil"/>
          <w:right w:val="nil"/>
          <w:between w:val="nil"/>
        </w:pBdr>
        <w:spacing w:before="0"/>
        <w:ind w:left="-709" w:right="-285"/>
        <w:rPr>
          <w:rFonts w:asciiTheme="minorHAnsi" w:eastAsia="Arial" w:hAnsiTheme="minorHAnsi" w:cstheme="minorHAnsi"/>
          <w:color w:val="000000"/>
          <w:sz w:val="20"/>
          <w:szCs w:val="20"/>
        </w:rPr>
      </w:pPr>
      <w:r w:rsidRPr="004F738E">
        <w:rPr>
          <w:rFonts w:asciiTheme="minorHAnsi" w:hAnsiTheme="minorHAnsi" w:cstheme="minorHAnsi"/>
          <w:color w:val="000000"/>
          <w:sz w:val="20"/>
          <w:szCs w:val="20"/>
        </w:rPr>
        <w:t xml:space="preserve">   **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 como requisitos de qualificação técnica, habilitação jurídica (licenças e alvarás de funcionamento), e requisitos para a contratação.</w:t>
      </w:r>
    </w:p>
  </w:footnote>
  <w:footnote w:id="26">
    <w:p w14:paraId="1014C153"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*Esta pesquisa pode ser realizada por meio de:</w:t>
      </w:r>
    </w:p>
    <w:p w14:paraId="07493565" w14:textId="77777777" w:rsidR="00462B23" w:rsidRPr="004F738E" w:rsidRDefault="00462B23" w:rsidP="00282C4B">
      <w:pPr>
        <w:numPr>
          <w:ilvl w:val="0"/>
          <w:numId w:val="9"/>
        </w:numPr>
        <w:pBdr>
          <w:top w:val="nil"/>
          <w:left w:val="nil"/>
          <w:bottom w:val="nil"/>
          <w:right w:val="nil"/>
          <w:between w:val="nil"/>
        </w:pBdr>
        <w:spacing w:before="0"/>
        <w:ind w:left="-709" w:right="-285" w:firstLine="0"/>
        <w:rPr>
          <w:rFonts w:asciiTheme="minorHAnsi" w:hAnsiTheme="minorHAnsi" w:cstheme="minorHAnsi"/>
          <w:color w:val="000000"/>
          <w:sz w:val="20"/>
          <w:szCs w:val="20"/>
        </w:rPr>
      </w:pPr>
      <w:r w:rsidRPr="004F738E">
        <w:rPr>
          <w:rFonts w:asciiTheme="minorHAnsi" w:hAnsiTheme="minorHAnsi" w:cstheme="minorHAnsi"/>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1E920590" w14:textId="77777777" w:rsidR="00462B23" w:rsidRPr="004F738E" w:rsidRDefault="00462B23" w:rsidP="00282C4B">
      <w:pPr>
        <w:numPr>
          <w:ilvl w:val="0"/>
          <w:numId w:val="9"/>
        </w:numPr>
        <w:pBdr>
          <w:top w:val="nil"/>
          <w:left w:val="nil"/>
          <w:bottom w:val="nil"/>
          <w:right w:val="nil"/>
          <w:between w:val="nil"/>
        </w:pBdr>
        <w:spacing w:before="0"/>
        <w:ind w:left="-709" w:right="-285" w:firstLine="0"/>
        <w:rPr>
          <w:rFonts w:asciiTheme="minorHAnsi" w:hAnsiTheme="minorHAnsi" w:cstheme="minorHAnsi"/>
          <w:color w:val="000000"/>
          <w:sz w:val="20"/>
          <w:szCs w:val="20"/>
        </w:rPr>
      </w:pPr>
      <w:r w:rsidRPr="004F738E">
        <w:rPr>
          <w:rFonts w:asciiTheme="minorHAnsi" w:hAnsiTheme="minorHAnsi" w:cstheme="minorHAnsi"/>
          <w:color w:val="000000"/>
          <w:sz w:val="20"/>
          <w:szCs w:val="20"/>
        </w:rPr>
        <w:t>realização de audiência e/ou consulta pública, preferencialmente na forma eletrônica, para coleta de contribuições;</w:t>
      </w:r>
    </w:p>
    <w:p w14:paraId="62EC1CAF" w14:textId="77777777" w:rsidR="00462B23" w:rsidRPr="004F738E" w:rsidRDefault="00462B23" w:rsidP="00282C4B">
      <w:pPr>
        <w:numPr>
          <w:ilvl w:val="0"/>
          <w:numId w:val="9"/>
        </w:numPr>
        <w:pBdr>
          <w:top w:val="nil"/>
          <w:left w:val="nil"/>
          <w:bottom w:val="nil"/>
          <w:right w:val="nil"/>
          <w:between w:val="nil"/>
        </w:pBdr>
        <w:spacing w:before="0"/>
        <w:ind w:left="-709" w:right="-285" w:firstLine="0"/>
        <w:rPr>
          <w:rFonts w:asciiTheme="minorHAnsi" w:hAnsiTheme="minorHAnsi" w:cstheme="minorHAnsi"/>
          <w:color w:val="000000"/>
          <w:sz w:val="20"/>
          <w:szCs w:val="20"/>
        </w:rPr>
      </w:pPr>
      <w:r w:rsidRPr="004F738E">
        <w:rPr>
          <w:rFonts w:asciiTheme="minorHAnsi" w:hAnsiTheme="minorHAnsi" w:cstheme="minorHAnsi"/>
          <w:color w:val="000000"/>
          <w:sz w:val="20"/>
          <w:szCs w:val="20"/>
        </w:rPr>
        <w:t>realização de consulta a fornecedores;</w:t>
      </w:r>
    </w:p>
    <w:p w14:paraId="17154855"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 A análise das soluções disponíveis pelo mercado deve considerar o ciclo de vida do objeto.</w:t>
      </w:r>
    </w:p>
    <w:p w14:paraId="4A25D217" w14:textId="3B66C2A2"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 No caso da possibilidade de compra ou locação de bens, devem ser avaliados os custos e/ou os benefícios de cada opção para a escolha da alternativa mais vantajosa. Podem ser avaliados para a escolha da melhor solução </w:t>
      </w:r>
      <w:r w:rsidRPr="004F738E">
        <w:rPr>
          <w:rFonts w:asciiTheme="minorHAnsi" w:hAnsiTheme="minorHAnsi" w:cstheme="minorHAnsi"/>
          <w:i/>
          <w:color w:val="000000"/>
          <w:sz w:val="20"/>
          <w:szCs w:val="20"/>
        </w:rPr>
        <w:t>(i)</w:t>
      </w:r>
      <w:r w:rsidRPr="004F738E">
        <w:rPr>
          <w:rFonts w:asciiTheme="minorHAnsi" w:hAnsiTheme="minorHAnsi" w:cstheme="minorHAnsi"/>
          <w:color w:val="000000"/>
          <w:sz w:val="20"/>
          <w:szCs w:val="20"/>
        </w:rPr>
        <w:t xml:space="preserve"> a maior vantagem econômica, </w:t>
      </w:r>
      <w:r w:rsidRPr="004F738E">
        <w:rPr>
          <w:rFonts w:asciiTheme="minorHAnsi" w:hAnsiTheme="minorHAnsi" w:cstheme="minorHAnsi"/>
          <w:i/>
          <w:color w:val="000000"/>
          <w:sz w:val="20"/>
          <w:szCs w:val="20"/>
        </w:rPr>
        <w:t>(ii)</w:t>
      </w:r>
      <w:r w:rsidRPr="004F738E">
        <w:rPr>
          <w:rFonts w:asciiTheme="minorHAnsi" w:hAnsiTheme="minorHAnsi" w:cstheme="minorHAnsi"/>
          <w:color w:val="000000"/>
          <w:sz w:val="20"/>
          <w:szCs w:val="20"/>
        </w:rPr>
        <w:t xml:space="preserve"> a maior vantagem técnica, </w:t>
      </w:r>
      <w:r w:rsidRPr="004F738E">
        <w:rPr>
          <w:rFonts w:asciiTheme="minorHAnsi" w:hAnsiTheme="minorHAnsi" w:cstheme="minorHAnsi"/>
          <w:i/>
          <w:color w:val="000000"/>
          <w:sz w:val="20"/>
          <w:szCs w:val="20"/>
        </w:rPr>
        <w:t>(iii)</w:t>
      </w:r>
      <w:r w:rsidRPr="004F738E">
        <w:rPr>
          <w:rFonts w:asciiTheme="minorHAnsi" w:hAnsiTheme="minorHAnsi" w:cstheme="minorHAnsi"/>
          <w:color w:val="000000"/>
          <w:sz w:val="20"/>
          <w:szCs w:val="20"/>
        </w:rPr>
        <w:t xml:space="preserve"> e/ou a disponibilização de recursos orçamentários que poderão ser alocados na contratação. 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p w14:paraId="6E1C06C0" w14:textId="1F271EAA" w:rsidR="00321CC9" w:rsidRPr="004F738E" w:rsidRDefault="00321CC9"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w:t>
      </w:r>
      <w:r w:rsidRPr="004F738E">
        <w:rPr>
          <w:rFonts w:asciiTheme="minorHAnsi" w:hAnsiTheme="minorHAnsi" w:cstheme="minorHAnsi"/>
          <w:b/>
          <w:bCs/>
          <w:color w:val="000000"/>
          <w:vertAlign w:val="superscript"/>
        </w:rPr>
        <w:t>4</w:t>
      </w:r>
      <w:r w:rsidRPr="004F738E">
        <w:rPr>
          <w:rFonts w:asciiTheme="minorHAnsi" w:hAnsiTheme="minorHAnsi" w:cstheme="minorHAnsi"/>
          <w:color w:val="000000"/>
          <w:sz w:val="20"/>
          <w:szCs w:val="20"/>
        </w:rPr>
        <w:t xml:space="preserve"> A realização de audiência pública deverá seguir o disposto no art. 58, §6º, do REGLIC. </w:t>
      </w:r>
    </w:p>
  </w:footnote>
  <w:footnote w:id="27">
    <w:p w14:paraId="449A3C71" w14:textId="053C0181" w:rsidR="008076D3" w:rsidRPr="004F738E" w:rsidRDefault="00C3510D"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008076D3" w:rsidRPr="004F738E">
        <w:rPr>
          <w:rFonts w:asciiTheme="minorHAnsi" w:hAnsiTheme="minorHAnsi" w:cstheme="minorHAnsi"/>
          <w:color w:val="000000"/>
        </w:rPr>
        <w:t>*É importante que a descrição do objeto se dê nos termos praticados pela contratada, considerando a escolha do objeto de modo a atender os interesses da contratante, sob pena de o objeto ser inexequível ou inexistente no mercado.</w:t>
      </w:r>
    </w:p>
    <w:p w14:paraId="63689DC3" w14:textId="34DAE174" w:rsidR="00C3510D" w:rsidRPr="004F738E" w:rsidRDefault="008076D3" w:rsidP="00282C4B">
      <w:pPr>
        <w:pStyle w:val="Textodenotaderodap"/>
        <w:ind w:left="-709" w:right="-285"/>
        <w:rPr>
          <w:rFonts w:asciiTheme="minorHAnsi" w:hAnsiTheme="minorHAnsi" w:cstheme="minorHAnsi"/>
        </w:rPr>
      </w:pPr>
      <w:r w:rsidRPr="004F738E">
        <w:rPr>
          <w:rFonts w:asciiTheme="minorHAnsi" w:hAnsiTheme="minorHAnsi" w:cstheme="minorHAnsi"/>
        </w:rPr>
        <w:t xml:space="preserve">  ** </w:t>
      </w:r>
      <w:r w:rsidR="00C3510D" w:rsidRPr="004F738E">
        <w:rPr>
          <w:rFonts w:asciiTheme="minorHAnsi" w:hAnsiTheme="minorHAnsi" w:cstheme="minorHAnsi"/>
        </w:rPr>
        <w:t xml:space="preserve">A celebração de contrato por inexigibilidade de licitação não dispensa a necessidade de especificação precisa do produto a ser adquirido, incluindo os prazos de execução de cada etapa do objeto, e deve ser precedida de justificativa de preços, a partir de orçamento detalhado que contenha demonstração de que os valores apresentados sejam razoáveis e atendam aos princípios da eficiência e economicidade. </w:t>
      </w:r>
      <w:r w:rsidR="00C3510D" w:rsidRPr="004F738E">
        <w:rPr>
          <w:rFonts w:asciiTheme="minorHAnsi" w:hAnsiTheme="minorHAnsi" w:cstheme="minorHAnsi"/>
          <w:b/>
          <w:bCs/>
        </w:rPr>
        <w:t>(Acórdão TCU nº 10057/2011 – Plenário)</w:t>
      </w:r>
    </w:p>
  </w:footnote>
  <w:footnote w:id="28">
    <w:p w14:paraId="49EDBE0A" w14:textId="69F66FBA"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hAnsiTheme="minorHAnsi" w:cstheme="minorHAnsi"/>
          <w:color w:val="000000"/>
          <w:sz w:val="20"/>
          <w:szCs w:val="20"/>
        </w:rPr>
        <w:t xml:space="preserve"> </w:t>
      </w:r>
      <w:r w:rsidR="00F638DE" w:rsidRPr="004F738E">
        <w:rPr>
          <w:rFonts w:asciiTheme="minorHAnsi" w:hAnsiTheme="minorHAnsi" w:cstheme="minorHAnsi"/>
          <w:color w:val="000000"/>
          <w:sz w:val="20"/>
          <w:szCs w:val="20"/>
        </w:rPr>
        <w:t>*</w:t>
      </w:r>
      <w:r w:rsidRPr="004F738E">
        <w:rPr>
          <w:rFonts w:asciiTheme="minorHAnsi" w:hAnsiTheme="minorHAnsi" w:cstheme="minorHAnsi"/>
          <w:b/>
          <w:bCs/>
          <w:color w:val="000000"/>
          <w:sz w:val="20"/>
          <w:szCs w:val="20"/>
        </w:rPr>
        <w:t>SÚMULA Nº 177 TCU -</w:t>
      </w:r>
      <w:r w:rsidRPr="004F738E">
        <w:rPr>
          <w:rFonts w:asciiTheme="minorHAnsi" w:hAnsiTheme="minorHAnsi" w:cstheme="minorHAnsi"/>
          <w:color w:val="000000"/>
          <w:sz w:val="20"/>
          <w:szCs w:val="20"/>
        </w:rPr>
        <w:t xml:space="preserve"> A definição precisa e suficiente do objeto licitado constitui regra indispensável da competição, até mesmo como pressuposto do postulado de igualdade entre os licitantes, do qual é subsidiário o princípio da 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p w14:paraId="3842BFE6" w14:textId="6987E6C4" w:rsidR="00327312" w:rsidRPr="004F738E" w:rsidRDefault="00F638DE"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w:t>
      </w:r>
      <w:r w:rsidR="00327312" w:rsidRPr="004F738E">
        <w:rPr>
          <w:rFonts w:asciiTheme="minorHAnsi" w:hAnsiTheme="minorHAnsi" w:cstheme="minorHAnsi"/>
          <w:color w:val="000000"/>
          <w:sz w:val="20"/>
          <w:szCs w:val="20"/>
        </w:rPr>
        <w:t>**Ainda que não haja competição nos casos de contratação por inexigibilidade, é imprescindível a quantificação dos itens a serem adquiridos como meio de elaborar o orçamento estimado da contratação, bem como possibilitar o recebimento de proposta objetiva do fornecedor.</w:t>
      </w:r>
    </w:p>
  </w:footnote>
  <w:footnote w:id="29">
    <w:p w14:paraId="40A06B50"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A justificativa do montante a ser adquirido pode ser realizada por meio de memória de cálculo do consumo realizado nos últimos anos e/ou da previsão da necessidade futura a partir das demandas atuais.</w:t>
      </w:r>
    </w:p>
    <w:p w14:paraId="6541A232" w14:textId="77777777" w:rsidR="00462B23" w:rsidRPr="004F738E" w:rsidRDefault="00462B23" w:rsidP="00282C4B">
      <w:pPr>
        <w:pBdr>
          <w:top w:val="nil"/>
          <w:left w:val="nil"/>
          <w:bottom w:val="nil"/>
          <w:right w:val="nil"/>
          <w:between w:val="nil"/>
        </w:pBdr>
        <w:spacing w:before="0"/>
        <w:ind w:left="-709" w:right="-285"/>
        <w:rPr>
          <w:rFonts w:asciiTheme="minorHAnsi" w:eastAsia="Arial" w:hAnsiTheme="minorHAnsi" w:cstheme="minorHAnsi"/>
          <w:color w:val="000000"/>
          <w:sz w:val="20"/>
          <w:szCs w:val="20"/>
        </w:rPr>
      </w:pPr>
      <w:r w:rsidRPr="004F738E">
        <w:rPr>
          <w:rFonts w:asciiTheme="minorHAnsi" w:hAnsiTheme="minorHAnsi" w:cstheme="minorHAnsi"/>
          <w:color w:val="000000"/>
          <w:sz w:val="20"/>
          <w:szCs w:val="20"/>
        </w:rPr>
        <w:t xml:space="preserve">   ** Para a realização do cálculo, devem ser considerados os materiais que já constam em estoque, bem como sua capacidade, o período o qual deverá ser abastecido pelos itens da contratação, e o prazo de validade dos produtos.</w:t>
      </w:r>
      <w:r w:rsidRPr="004F738E">
        <w:rPr>
          <w:rFonts w:asciiTheme="minorHAnsi" w:eastAsia="Arial" w:hAnsiTheme="minorHAnsi" w:cstheme="minorHAnsi"/>
          <w:color w:val="000000"/>
          <w:sz w:val="20"/>
          <w:szCs w:val="20"/>
        </w:rPr>
        <w:t xml:space="preserve"> </w:t>
      </w:r>
    </w:p>
  </w:footnote>
  <w:footnote w:id="30">
    <w:p w14:paraId="61073FFD" w14:textId="26D7BB25" w:rsidR="00D92598" w:rsidRPr="004F738E" w:rsidRDefault="00D92598"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hAnsiTheme="minorHAnsi" w:cstheme="minorHAnsi"/>
          <w:color w:val="000000"/>
          <w:sz w:val="20"/>
          <w:szCs w:val="20"/>
        </w:rPr>
        <w:t xml:space="preserve"> É vedada a aquisição de </w:t>
      </w:r>
      <w:r w:rsidRPr="004F738E">
        <w:rPr>
          <w:rFonts w:asciiTheme="minorHAnsi" w:hAnsiTheme="minorHAnsi" w:cstheme="minorHAnsi"/>
          <w:b/>
          <w:color w:val="000000"/>
          <w:sz w:val="20"/>
          <w:szCs w:val="20"/>
        </w:rPr>
        <w:t>bens enquadrados na categoria de luxo</w:t>
      </w:r>
      <w:r w:rsidRPr="004F738E">
        <w:rPr>
          <w:rFonts w:asciiTheme="minorHAnsi" w:hAnsiTheme="minorHAnsi" w:cstheme="minorHAnsi"/>
          <w:color w:val="000000"/>
          <w:sz w:val="20"/>
          <w:szCs w:val="20"/>
        </w:rPr>
        <w:t>.</w:t>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 xml:space="preserve">Vide Decreto Federal nº 10.818/2021 e Decreto do </w:t>
      </w:r>
      <w:r w:rsidR="00C24337" w:rsidRPr="004F738E">
        <w:rPr>
          <w:rFonts w:asciiTheme="minorHAnsi" w:hAnsiTheme="minorHAnsi" w:cstheme="minorHAnsi"/>
          <w:color w:val="000000"/>
          <w:sz w:val="20"/>
          <w:szCs w:val="20"/>
        </w:rPr>
        <w:t>E</w:t>
      </w:r>
      <w:r w:rsidRPr="004F738E">
        <w:rPr>
          <w:rFonts w:asciiTheme="minorHAnsi" w:hAnsiTheme="minorHAnsi" w:cstheme="minorHAnsi"/>
          <w:color w:val="000000"/>
          <w:sz w:val="20"/>
          <w:szCs w:val="20"/>
        </w:rPr>
        <w:t>stado do Rio de Janeiro nº 48.322/2023.</w:t>
      </w:r>
    </w:p>
  </w:footnote>
  <w:footnote w:id="31">
    <w:p w14:paraId="2AEABE09"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 </w:t>
      </w:r>
      <w:r w:rsidRPr="004F738E">
        <w:rPr>
          <w:rFonts w:asciiTheme="minorHAnsi" w:hAnsiTheme="minorHAnsi" w:cstheme="minorHAnsi"/>
          <w:color w:val="000000"/>
          <w:sz w:val="20"/>
          <w:szCs w:val="20"/>
        </w:rPr>
        <w:t xml:space="preserve">Devem ser avaliados neste item </w:t>
      </w:r>
      <w:r w:rsidRPr="004F738E">
        <w:rPr>
          <w:rFonts w:asciiTheme="minorHAnsi" w:hAnsiTheme="minorHAnsi" w:cstheme="minorHAnsi"/>
          <w:i/>
          <w:color w:val="000000"/>
          <w:sz w:val="20"/>
          <w:szCs w:val="20"/>
        </w:rPr>
        <w:t>(i)</w:t>
      </w:r>
      <w:r w:rsidRPr="004F738E">
        <w:rPr>
          <w:rFonts w:asciiTheme="minorHAnsi" w:hAnsiTheme="minorHAnsi" w:cstheme="minorHAnsi"/>
          <w:color w:val="000000"/>
          <w:sz w:val="20"/>
          <w:szCs w:val="20"/>
        </w:rPr>
        <w:t xml:space="preserve"> a necessidade de adaptação de ambiente, </w:t>
      </w:r>
      <w:r w:rsidRPr="004F738E">
        <w:rPr>
          <w:rFonts w:asciiTheme="minorHAnsi" w:hAnsiTheme="minorHAnsi" w:cstheme="minorHAnsi"/>
          <w:i/>
          <w:color w:val="000000"/>
          <w:sz w:val="20"/>
          <w:szCs w:val="20"/>
        </w:rPr>
        <w:t>(</w:t>
      </w:r>
      <w:proofErr w:type="spellStart"/>
      <w:r w:rsidRPr="004F738E">
        <w:rPr>
          <w:rFonts w:asciiTheme="minorHAnsi" w:hAnsiTheme="minorHAnsi" w:cstheme="minorHAnsi"/>
          <w:i/>
          <w:color w:val="000000"/>
          <w:sz w:val="20"/>
          <w:szCs w:val="20"/>
        </w:rPr>
        <w:t>ii</w:t>
      </w:r>
      <w:proofErr w:type="spellEnd"/>
      <w:r w:rsidRPr="004F738E">
        <w:rPr>
          <w:rFonts w:asciiTheme="minorHAnsi" w:hAnsiTheme="minorHAnsi" w:cstheme="minorHAnsi"/>
          <w:i/>
          <w:color w:val="000000"/>
          <w:sz w:val="20"/>
          <w:szCs w:val="20"/>
        </w:rPr>
        <w:t>)</w:t>
      </w:r>
      <w:r w:rsidRPr="004F738E">
        <w:rPr>
          <w:rFonts w:asciiTheme="minorHAnsi" w:hAnsiTheme="minorHAnsi" w:cstheme="minorHAnsi"/>
          <w:color w:val="000000"/>
          <w:sz w:val="20"/>
          <w:szCs w:val="20"/>
        </w:rPr>
        <w:t xml:space="preserve"> reforma ou construção de almoxarifado/depósito para os itens a serem adquiridos, </w:t>
      </w:r>
      <w:r w:rsidRPr="004F738E">
        <w:rPr>
          <w:rFonts w:asciiTheme="minorHAnsi" w:hAnsiTheme="minorHAnsi" w:cstheme="minorHAnsi"/>
          <w:i/>
          <w:color w:val="000000"/>
          <w:sz w:val="20"/>
          <w:szCs w:val="20"/>
        </w:rPr>
        <w:t>(</w:t>
      </w:r>
      <w:proofErr w:type="spellStart"/>
      <w:r w:rsidRPr="004F738E">
        <w:rPr>
          <w:rFonts w:asciiTheme="minorHAnsi" w:hAnsiTheme="minorHAnsi" w:cstheme="minorHAnsi"/>
          <w:i/>
          <w:color w:val="000000"/>
          <w:sz w:val="20"/>
          <w:szCs w:val="20"/>
        </w:rPr>
        <w:t>iii</w:t>
      </w:r>
      <w:proofErr w:type="spellEnd"/>
      <w:r w:rsidRPr="004F738E">
        <w:rPr>
          <w:rFonts w:asciiTheme="minorHAnsi" w:hAnsiTheme="minorHAnsi" w:cstheme="minorHAnsi"/>
          <w:i/>
          <w:color w:val="000000"/>
          <w:sz w:val="20"/>
          <w:szCs w:val="20"/>
        </w:rPr>
        <w:t>)</w:t>
      </w:r>
      <w:r w:rsidRPr="004F738E">
        <w:rPr>
          <w:rFonts w:asciiTheme="minorHAnsi" w:hAnsiTheme="minorHAnsi" w:cstheme="minorHAnsi"/>
          <w:color w:val="000000"/>
          <w:sz w:val="20"/>
          <w:szCs w:val="20"/>
        </w:rPr>
        <w:t xml:space="preserve"> necessidade de treinamento de servidores e empregados para a utilização dos bens, </w:t>
      </w:r>
      <w:r w:rsidRPr="004F738E">
        <w:rPr>
          <w:rFonts w:asciiTheme="minorHAnsi" w:hAnsiTheme="minorHAnsi" w:cstheme="minorHAnsi"/>
          <w:i/>
          <w:color w:val="000000"/>
          <w:sz w:val="20"/>
          <w:szCs w:val="20"/>
        </w:rPr>
        <w:t>(</w:t>
      </w:r>
      <w:proofErr w:type="spellStart"/>
      <w:r w:rsidRPr="004F738E">
        <w:rPr>
          <w:rFonts w:asciiTheme="minorHAnsi" w:hAnsiTheme="minorHAnsi" w:cstheme="minorHAnsi"/>
          <w:i/>
          <w:color w:val="000000"/>
          <w:sz w:val="20"/>
          <w:szCs w:val="20"/>
        </w:rPr>
        <w:t>iv</w:t>
      </w:r>
      <w:proofErr w:type="spellEnd"/>
      <w:r w:rsidRPr="004F738E">
        <w:rPr>
          <w:rFonts w:asciiTheme="minorHAnsi" w:hAnsiTheme="minorHAnsi" w:cstheme="minorHAnsi"/>
          <w:i/>
          <w:color w:val="000000"/>
          <w:sz w:val="20"/>
          <w:szCs w:val="20"/>
        </w:rPr>
        <w:t>)</w:t>
      </w:r>
      <w:r w:rsidRPr="004F738E">
        <w:rPr>
          <w:rFonts w:asciiTheme="minorHAnsi" w:hAnsiTheme="minorHAnsi" w:cstheme="minorHAnsi"/>
          <w:color w:val="000000"/>
          <w:sz w:val="20"/>
          <w:szCs w:val="20"/>
        </w:rPr>
        <w:t xml:space="preserve"> necessidade de realização de contratações </w:t>
      </w:r>
      <w:proofErr w:type="gramStart"/>
      <w:r w:rsidRPr="004F738E">
        <w:rPr>
          <w:rFonts w:asciiTheme="minorHAnsi" w:hAnsiTheme="minorHAnsi" w:cstheme="minorHAnsi"/>
          <w:color w:val="000000"/>
          <w:sz w:val="20"/>
          <w:szCs w:val="20"/>
        </w:rPr>
        <w:t>paralelas, etc.</w:t>
      </w:r>
      <w:proofErr w:type="gramEnd"/>
    </w:p>
    <w:p w14:paraId="0A891E70"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 Objetiva-se que a contratação em sua plena execução surta todos os efeitos esperados, de modo que o processo de contratação seja considerado eficiente.</w:t>
      </w:r>
    </w:p>
  </w:footnote>
  <w:footnote w:id="32">
    <w:p w14:paraId="2B1AAAE7"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hAnsiTheme="minorHAnsi" w:cstheme="minorHAnsi"/>
          <w:color w:val="000000"/>
          <w:sz w:val="20"/>
          <w:szCs w:val="20"/>
        </w:rPr>
        <w:t xml:space="preserve">*Contratações correlatas são aquelas que guardam relação com o objeto principal, mas que não precisam, necessariamente, ser contratadas para a completa prestação do objeto principal. </w:t>
      </w:r>
      <w:proofErr w:type="spellStart"/>
      <w:r w:rsidRPr="004F738E">
        <w:rPr>
          <w:rFonts w:asciiTheme="minorHAnsi" w:hAnsiTheme="minorHAnsi" w:cstheme="minorHAnsi"/>
          <w:color w:val="000000"/>
          <w:sz w:val="20"/>
          <w:szCs w:val="20"/>
        </w:rPr>
        <w:t>Ex</w:t>
      </w:r>
      <w:proofErr w:type="spellEnd"/>
      <w:r w:rsidRPr="004F738E">
        <w:rPr>
          <w:rFonts w:asciiTheme="minorHAnsi" w:hAnsiTheme="minorHAnsi" w:cstheme="minorHAnsi"/>
          <w:color w:val="000000"/>
          <w:sz w:val="20"/>
          <w:szCs w:val="20"/>
        </w:rPr>
        <w:t xml:space="preserve">: </w:t>
      </w:r>
      <w:r w:rsidRPr="004F738E">
        <w:rPr>
          <w:rFonts w:asciiTheme="minorHAnsi" w:hAnsiTheme="minorHAnsi" w:cstheme="minorHAnsi"/>
          <w:i/>
          <w:color w:val="000000"/>
          <w:sz w:val="20"/>
          <w:szCs w:val="20"/>
        </w:rPr>
        <w:t>(i)</w:t>
      </w:r>
      <w:r w:rsidRPr="004F738E">
        <w:rPr>
          <w:rFonts w:asciiTheme="minorHAnsi" w:hAnsiTheme="minorHAnsi" w:cstheme="minorHAnsi"/>
          <w:color w:val="000000"/>
          <w:sz w:val="20"/>
          <w:szCs w:val="20"/>
        </w:rPr>
        <w:t xml:space="preserve"> em um processo para aquisição de medicamentos, o ETP deve listar outros processos cujo objeto trate da aquisição de medicamentos, ainda que diferentes; </w:t>
      </w:r>
      <w:r w:rsidRPr="004F738E">
        <w:rPr>
          <w:rFonts w:asciiTheme="minorHAnsi" w:hAnsiTheme="minorHAnsi" w:cstheme="minorHAnsi"/>
          <w:i/>
          <w:color w:val="000000"/>
          <w:sz w:val="20"/>
          <w:szCs w:val="20"/>
        </w:rPr>
        <w:t>(ii)</w:t>
      </w:r>
      <w:r w:rsidRPr="004F738E">
        <w:rPr>
          <w:rFonts w:asciiTheme="minorHAnsi" w:hAnsiTheme="minorHAnsi" w:cstheme="minorHAnsi"/>
          <w:color w:val="000000"/>
          <w:sz w:val="20"/>
          <w:szCs w:val="20"/>
        </w:rPr>
        <w:t xml:space="preserve"> em um processo de aquisição de veículo, o ETP deve listar outros processos que tratem de locação de veículo, contratação de serviços de transportes de passageiros sob </w:t>
      </w:r>
      <w:proofErr w:type="gramStart"/>
      <w:r w:rsidRPr="004F738E">
        <w:rPr>
          <w:rFonts w:asciiTheme="minorHAnsi" w:hAnsiTheme="minorHAnsi" w:cstheme="minorHAnsi"/>
          <w:color w:val="000000"/>
          <w:sz w:val="20"/>
          <w:szCs w:val="20"/>
        </w:rPr>
        <w:t>demanda, etc.</w:t>
      </w:r>
      <w:proofErr w:type="gramEnd"/>
    </w:p>
    <w:p w14:paraId="391B19FD"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**Contratações interdependentes são aquelas que precisam ser contratadas juntamente com o objeto principal para sua completa execução. </w:t>
      </w:r>
      <w:proofErr w:type="spellStart"/>
      <w:r w:rsidRPr="004F738E">
        <w:rPr>
          <w:rFonts w:asciiTheme="minorHAnsi" w:hAnsiTheme="minorHAnsi" w:cstheme="minorHAnsi"/>
          <w:color w:val="000000"/>
          <w:sz w:val="20"/>
          <w:szCs w:val="20"/>
        </w:rPr>
        <w:t>Ex</w:t>
      </w:r>
      <w:proofErr w:type="spellEnd"/>
      <w:r w:rsidRPr="004F738E">
        <w:rPr>
          <w:rFonts w:asciiTheme="minorHAnsi" w:hAnsiTheme="minorHAnsi" w:cstheme="minorHAnsi"/>
          <w:color w:val="000000"/>
          <w:sz w:val="20"/>
          <w:szCs w:val="20"/>
        </w:rPr>
        <w:t xml:space="preserve">: em um processo de aquisição de veículo devem ser realizadas contratações apartadas para a realização de manutenção preventiva e corretiva, cobertura de </w:t>
      </w:r>
      <w:proofErr w:type="gramStart"/>
      <w:r w:rsidRPr="004F738E">
        <w:rPr>
          <w:rFonts w:asciiTheme="minorHAnsi" w:hAnsiTheme="minorHAnsi" w:cstheme="minorHAnsi"/>
          <w:color w:val="000000"/>
          <w:sz w:val="20"/>
          <w:szCs w:val="20"/>
        </w:rPr>
        <w:t>seguro, etc.</w:t>
      </w:r>
      <w:proofErr w:type="gramEnd"/>
    </w:p>
    <w:p w14:paraId="5FC0CFFB"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33">
    <w:p w14:paraId="193B7B5D" w14:textId="77777777" w:rsidR="00462B23" w:rsidRPr="004F738E" w:rsidRDefault="00462B23" w:rsidP="00282C4B">
      <w:pPr>
        <w:pBdr>
          <w:top w:val="nil"/>
          <w:left w:val="nil"/>
          <w:bottom w:val="nil"/>
          <w:right w:val="nil"/>
          <w:between w:val="nil"/>
        </w:pBdr>
        <w:spacing w:before="0"/>
        <w:ind w:left="-709" w:right="-285"/>
        <w:rPr>
          <w:rFonts w:asciiTheme="minorHAnsi" w:eastAsia="Arial"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Ver Lei Federal 12.527/11 (Lei de Acesso à Informação) e Lei Federal 13.709/18 (Lei Geral de Proteção de Dados).</w:t>
      </w:r>
    </w:p>
  </w:footnote>
  <w:footnote w:id="34">
    <w:p w14:paraId="62164201" w14:textId="77777777" w:rsidR="00462B23" w:rsidRPr="004F738E" w:rsidRDefault="00462B23" w:rsidP="00282C4B">
      <w:pPr>
        <w:pBdr>
          <w:top w:val="nil"/>
          <w:left w:val="nil"/>
          <w:bottom w:val="nil"/>
          <w:right w:val="nil"/>
          <w:between w:val="nil"/>
        </w:pBdr>
        <w:spacing w:before="0"/>
        <w:ind w:left="-709" w:right="-285"/>
        <w:rPr>
          <w:rFonts w:asciiTheme="minorHAnsi" w:eastAsia="Arial"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A necessidade de indicação do código BR deriva da utilização por esta empresa pública do sistema Compras.gov.br.</w:t>
      </w:r>
    </w:p>
  </w:footnote>
  <w:footnote w:id="35">
    <w:p w14:paraId="1B7662E8" w14:textId="14D8D1C2"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 </w:t>
      </w:r>
      <w:r w:rsidRPr="004F738E">
        <w:rPr>
          <w:rFonts w:asciiTheme="minorHAnsi" w:hAnsiTheme="minorHAnsi" w:cstheme="minorHAnsi"/>
          <w:color w:val="000000"/>
          <w:sz w:val="20"/>
          <w:szCs w:val="20"/>
        </w:rPr>
        <w:t xml:space="preserve">É necessário que a área técnica avalie junto ao </w:t>
      </w:r>
      <w:r w:rsidR="00B96428" w:rsidRPr="004F738E">
        <w:rPr>
          <w:rFonts w:asciiTheme="minorHAnsi" w:hAnsiTheme="minorHAnsi" w:cstheme="minorHAnsi"/>
          <w:color w:val="000000"/>
          <w:sz w:val="20"/>
          <w:szCs w:val="20"/>
        </w:rPr>
        <w:t>fornecedor</w:t>
      </w:r>
      <w:r w:rsidRPr="004F738E">
        <w:rPr>
          <w:rFonts w:asciiTheme="minorHAnsi" w:hAnsiTheme="minorHAnsi" w:cstheme="minorHAnsi"/>
          <w:color w:val="000000"/>
          <w:sz w:val="20"/>
          <w:szCs w:val="20"/>
        </w:rPr>
        <w:t xml:space="preserve"> qual o prazo de validade costuma ser conferido ao item a ser adquirido. </w:t>
      </w:r>
    </w:p>
    <w:p w14:paraId="27BD2D08"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 Para evitar o aumento da precificação de forma desarrazoada, sugere-se que o prazo de validade mínimo estipulado também esteja de acordo com o período avaliado para o consumo ou utilização do item, não podendo, contudo, ser o prazo insuficiente a ponto de gerar a perda da validade do produto ainda nos estoques, sem que tenha havido a sua utilização, gerando prejuízo financeiro. </w:t>
      </w:r>
    </w:p>
  </w:footnote>
  <w:footnote w:id="36">
    <w:p w14:paraId="1F756213" w14:textId="0D6CBD93" w:rsidR="00462B23" w:rsidRPr="004F738E" w:rsidRDefault="00462B23" w:rsidP="00282C4B">
      <w:pPr>
        <w:pBdr>
          <w:top w:val="nil"/>
          <w:left w:val="nil"/>
          <w:bottom w:val="nil"/>
          <w:right w:val="nil"/>
          <w:between w:val="nil"/>
        </w:pBdr>
        <w:spacing w:before="0"/>
        <w:ind w:left="-709" w:right="-285"/>
        <w:rPr>
          <w:rFonts w:asciiTheme="minorHAnsi" w:eastAsia="Arial"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hAnsiTheme="minorHAnsi" w:cstheme="minorHAnsi"/>
          <w:color w:val="000000"/>
          <w:sz w:val="20"/>
          <w:szCs w:val="20"/>
        </w:rPr>
        <w:t xml:space="preserve"> É necessário que a área técnica avalie junto ao </w:t>
      </w:r>
      <w:r w:rsidR="00B96428" w:rsidRPr="004F738E">
        <w:rPr>
          <w:rFonts w:asciiTheme="minorHAnsi" w:hAnsiTheme="minorHAnsi" w:cstheme="minorHAnsi"/>
          <w:color w:val="000000"/>
          <w:sz w:val="20"/>
          <w:szCs w:val="20"/>
        </w:rPr>
        <w:t>fornecedor</w:t>
      </w:r>
      <w:r w:rsidRPr="004F738E">
        <w:rPr>
          <w:rFonts w:asciiTheme="minorHAnsi" w:hAnsiTheme="minorHAnsi" w:cstheme="minorHAnsi"/>
          <w:color w:val="000000"/>
          <w:sz w:val="20"/>
          <w:szCs w:val="20"/>
        </w:rPr>
        <w:t xml:space="preserve"> qual o prazo de garantia técnica do fabricante costuma ser conferido ao item a ser adquirido. </w:t>
      </w:r>
    </w:p>
  </w:footnote>
  <w:footnote w:id="37">
    <w:p w14:paraId="5CE7230F" w14:textId="0F860840" w:rsidR="00750F29" w:rsidRPr="004F738E" w:rsidRDefault="00750F29" w:rsidP="00282C4B">
      <w:pPr>
        <w:pStyle w:val="Textodenotaderodap"/>
        <w:ind w:left="-709" w:right="-285"/>
        <w:rPr>
          <w:rFonts w:asciiTheme="minorHAnsi" w:hAnsiTheme="minorHAnsi" w:cstheme="minorHAnsi"/>
          <w:b/>
          <w:bCs/>
          <w:sz w:val="24"/>
          <w:szCs w:val="24"/>
          <w:u w:val="single"/>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hAnsiTheme="minorHAnsi" w:cstheme="minorHAnsi"/>
          <w:b/>
          <w:bCs/>
          <w:color w:val="000000"/>
          <w:u w:val="single"/>
        </w:rPr>
        <w:t>A área técnica deve avaliar a necessidade de previsão de requisitos de qualificação técnica no Termo de Referência, caso a caso. No caso de inexigibilidade de aquisição de bens, em razão de exclusividade do fornecedor, não há outro fornecedor capaz de entregar o produto almejado, de modo que, em sendo inabilitada a empresa, por ausência de qualificação técnica nos termos do TR, a contratante não teria outra forma de realizar a aquisição do item.</w:t>
      </w:r>
    </w:p>
  </w:footnote>
  <w:footnote w:id="38">
    <w:p w14:paraId="13DBC7CF" w14:textId="57F3B621" w:rsidR="00462B23" w:rsidRPr="004F738E" w:rsidRDefault="00462B2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color w:val="000000"/>
        </w:rPr>
        <w:t xml:space="preserve">As condições para a assinatura do contrato são aquelas que deverão ser comprovadas pela </w:t>
      </w:r>
      <w:r w:rsidR="0008267C" w:rsidRPr="004F738E">
        <w:rPr>
          <w:rFonts w:asciiTheme="minorHAnsi" w:hAnsiTheme="minorHAnsi" w:cstheme="minorHAnsi"/>
          <w:color w:val="000000"/>
        </w:rPr>
        <w:t>proponente</w:t>
      </w:r>
      <w:r w:rsidRPr="004F738E">
        <w:rPr>
          <w:rFonts w:asciiTheme="minorHAnsi" w:hAnsiTheme="minorHAnsi" w:cstheme="minorHAnsi"/>
          <w:color w:val="000000"/>
        </w:rPr>
        <w:t xml:space="preserve"> de forma prévia e condicional à assinatura do contrato.</w:t>
      </w:r>
    </w:p>
    <w:p w14:paraId="718D03BF" w14:textId="77777777" w:rsidR="00462B23" w:rsidRPr="004F738E" w:rsidRDefault="00462B23" w:rsidP="00282C4B">
      <w:pPr>
        <w:pStyle w:val="Textodenotaderodap"/>
        <w:ind w:left="-709" w:right="-285"/>
        <w:rPr>
          <w:rFonts w:asciiTheme="minorHAnsi" w:hAnsiTheme="minorHAnsi" w:cstheme="minorHAnsi"/>
        </w:rPr>
      </w:pPr>
      <w:r w:rsidRPr="004F738E">
        <w:rPr>
          <w:rFonts w:asciiTheme="minorHAnsi" w:hAnsiTheme="minorHAnsi" w:cstheme="minorHAnsi"/>
          <w:color w:val="000000"/>
        </w:rPr>
        <w:t xml:space="preserve">  ** Geralmente são requisitos que não puderam ser previstos na qualificação técnica por não estarem previstos </w:t>
      </w:r>
      <w:r w:rsidRPr="004F738E">
        <w:rPr>
          <w:rFonts w:asciiTheme="minorHAnsi" w:hAnsiTheme="minorHAnsi" w:cstheme="minorHAnsi"/>
          <w:b/>
          <w:color w:val="000000"/>
        </w:rPr>
        <w:t>na legislação</w:t>
      </w:r>
      <w:r w:rsidRPr="004F738E">
        <w:rPr>
          <w:rFonts w:asciiTheme="minorHAnsi" w:hAnsiTheme="minorHAnsi" w:cstheme="minorHAnsi"/>
          <w:color w:val="000000"/>
        </w:rPr>
        <w:t xml:space="preserve"> como essenciais à execução do objeto, para que, assim, não houvesse restrição de mercado, mas são considerados pela contratante como imprescindíveis ao atendimento dos objetivos a serem alcançados com o contrato. </w:t>
      </w:r>
    </w:p>
  </w:footnote>
  <w:footnote w:id="39">
    <w:p w14:paraId="23B99973" w14:textId="77777777" w:rsidR="00462B23" w:rsidRPr="004F738E" w:rsidRDefault="00462B2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hAnsiTheme="minorHAnsi" w:cstheme="minorHAnsi"/>
          <w:color w:val="000000"/>
        </w:rPr>
        <w:t>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40">
    <w:p w14:paraId="606ADE16" w14:textId="77777777" w:rsidR="002E1F90" w:rsidRPr="004F738E" w:rsidRDefault="002E1F90" w:rsidP="00282C4B">
      <w:pPr>
        <w:pBdr>
          <w:top w:val="nil"/>
          <w:left w:val="nil"/>
          <w:bottom w:val="nil"/>
          <w:right w:val="nil"/>
          <w:between w:val="nil"/>
        </w:pBdr>
        <w:spacing w:before="0"/>
        <w:ind w:left="-709" w:right="-285"/>
        <w:rPr>
          <w:rFonts w:asciiTheme="minorHAnsi" w:hAnsiTheme="minorHAnsi" w:cstheme="minorHAnsi"/>
        </w:rPr>
      </w:pPr>
      <w:r w:rsidRPr="004F738E">
        <w:rPr>
          <w:rStyle w:val="Refdenotaderodap"/>
          <w:rFonts w:asciiTheme="minorHAnsi" w:hAnsiTheme="minorHAnsi" w:cstheme="minorHAnsi"/>
        </w:rPr>
        <w:footnoteRef/>
      </w:r>
      <w:r w:rsidRPr="004F738E">
        <w:rPr>
          <w:rFonts w:asciiTheme="minorHAnsi" w:hAnsiTheme="minorHAnsi" w:cstheme="minorHAnsi"/>
        </w:rPr>
        <w:t xml:space="preserve"> </w:t>
      </w:r>
      <w:r w:rsidRPr="004F738E">
        <w:rPr>
          <w:rFonts w:asciiTheme="minorHAnsi" w:hAnsiTheme="minorHAnsi" w:cstheme="minorHAnsi"/>
          <w:color w:val="000000"/>
          <w:sz w:val="20"/>
          <w:szCs w:val="20"/>
        </w:rPr>
        <w:t>Do conjunto normativo sobre o tema, depreende-se que há um rol essencial de documentos que deve exigido, qual seja: (i) CNPJ; (</w:t>
      </w:r>
      <w:proofErr w:type="spellStart"/>
      <w:r w:rsidRPr="004F738E">
        <w:rPr>
          <w:rFonts w:asciiTheme="minorHAnsi" w:hAnsiTheme="minorHAnsi" w:cstheme="minorHAnsi"/>
          <w:color w:val="000000"/>
          <w:sz w:val="20"/>
          <w:szCs w:val="20"/>
        </w:rPr>
        <w:t>ii</w:t>
      </w:r>
      <w:proofErr w:type="spellEnd"/>
      <w:r w:rsidRPr="004F738E">
        <w:rPr>
          <w:rFonts w:asciiTheme="minorHAnsi" w:hAnsiTheme="minorHAnsi" w:cstheme="minorHAnsi"/>
          <w:color w:val="000000"/>
          <w:sz w:val="20"/>
          <w:szCs w:val="20"/>
        </w:rPr>
        <w:t>) Contrato social; (</w:t>
      </w:r>
      <w:proofErr w:type="spellStart"/>
      <w:r w:rsidRPr="004F738E">
        <w:rPr>
          <w:rFonts w:asciiTheme="minorHAnsi" w:hAnsiTheme="minorHAnsi" w:cstheme="minorHAnsi"/>
          <w:color w:val="000000"/>
          <w:sz w:val="20"/>
          <w:szCs w:val="20"/>
        </w:rPr>
        <w:t>iii</w:t>
      </w:r>
      <w:proofErr w:type="spellEnd"/>
      <w:r w:rsidRPr="004F738E">
        <w:rPr>
          <w:rFonts w:asciiTheme="minorHAnsi" w:hAnsiTheme="minorHAnsi" w:cstheme="minorHAnsi"/>
          <w:color w:val="000000"/>
          <w:sz w:val="20"/>
          <w:szCs w:val="20"/>
        </w:rPr>
        <w:t>) documento de identidade do representante legal da empresa; (</w:t>
      </w:r>
      <w:proofErr w:type="spellStart"/>
      <w:r w:rsidRPr="004F738E">
        <w:rPr>
          <w:rFonts w:asciiTheme="minorHAnsi" w:hAnsiTheme="minorHAnsi" w:cstheme="minorHAnsi"/>
          <w:color w:val="000000"/>
          <w:sz w:val="20"/>
          <w:szCs w:val="20"/>
        </w:rPr>
        <w:t>iv</w:t>
      </w:r>
      <w:proofErr w:type="spellEnd"/>
      <w:r w:rsidRPr="004F738E">
        <w:rPr>
          <w:rFonts w:asciiTheme="minorHAnsi" w:hAnsiTheme="minorHAnsi" w:cstheme="minorHAnsi"/>
          <w:color w:val="000000"/>
          <w:sz w:val="20"/>
          <w:szCs w:val="20"/>
        </w:rPr>
        <w:t xml:space="preserve">) Certidão que comprove a ausência de débitos com a seguridade social; (v) Certidão que comprove a regularidade com o FGTS; (vi) Cadastro de Empresas Idôneas e Suspensas e Sanções Aplicadas, para observância do art. 47, § 2º do Decreto Rio nº 44.698/2016; (vii) declaração de que cumpre o art. 7º, XXXIII, da CRFB/88. </w:t>
      </w:r>
    </w:p>
  </w:footnote>
  <w:footnote w:id="41">
    <w:p w14:paraId="32F70D51" w14:textId="77777777" w:rsidR="00462B23" w:rsidRPr="004F738E" w:rsidRDefault="00462B2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hAnsiTheme="minorHAnsi" w:cstheme="minorHAnsi"/>
        </w:rPr>
        <w:t>“</w:t>
      </w:r>
      <w:r w:rsidRPr="004F738E">
        <w:rPr>
          <w:rFonts w:asciiTheme="minorHAnsi" w:hAnsiTheme="minorHAnsi" w:cstheme="minorHAnsi"/>
          <w:color w:val="000000"/>
        </w:rPr>
        <w:t>Art. 143: O objeto do contrato será recebido:</w:t>
      </w:r>
    </w:p>
    <w:p w14:paraId="24C35937"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 - </w:t>
      </w:r>
      <w:proofErr w:type="gramStart"/>
      <w:r w:rsidRPr="004F738E">
        <w:rPr>
          <w:rFonts w:asciiTheme="minorHAnsi" w:hAnsiTheme="minorHAnsi" w:cstheme="minorHAnsi"/>
          <w:color w:val="000000"/>
        </w:rPr>
        <w:t>em</w:t>
      </w:r>
      <w:proofErr w:type="gramEnd"/>
      <w:r w:rsidRPr="004F738E">
        <w:rPr>
          <w:rFonts w:asciiTheme="minorHAnsi" w:hAnsiTheme="minorHAnsi" w:cstheme="minorHAnsi"/>
          <w:color w:val="000000"/>
        </w:rPr>
        <w:t xml:space="preserve"> se tratando de compras: </w:t>
      </w:r>
    </w:p>
    <w:p w14:paraId="75425477"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a) provisoriamente, com a entrega do objeto, pelo fiscal ou comissão responsável por seu acompanhamento e fiscalização, independente da verificação da conformidade do material com as exigências contratuais; </w:t>
      </w:r>
    </w:p>
    <w:p w14:paraId="05FABE19" w14:textId="21CAD51C"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b) definitivamente, pelo fiscal ou comissão responsável por seu acompanhamento e fiscalização, mediante termo detalhado que comprove o integral atendimento das exigências contratuais.”</w:t>
      </w:r>
    </w:p>
  </w:footnote>
  <w:footnote w:id="42">
    <w:p w14:paraId="39C558D7" w14:textId="77777777" w:rsidR="00462B23" w:rsidRPr="004F738E" w:rsidRDefault="00462B2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color w:val="000000"/>
        </w:rPr>
        <w:t>“Art. 145 - O fiscal ou a comissão responsável pelo acompanhamento e fiscalização contratual poderá rejeitar, no todo ou em parte, a obra, o serviço ou o fornecimento que, a seu juízo, esteja em desacordo com o termo de referência ou contrato, respondendo a contratada pelos prejuízos decorrentes da falha do fornecimento ou da prestação dos serviços.</w:t>
      </w:r>
    </w:p>
    <w:p w14:paraId="62EE0DD7" w14:textId="77777777" w:rsidR="00462B23" w:rsidRPr="004F738E" w:rsidRDefault="00462B23" w:rsidP="00282C4B">
      <w:pPr>
        <w:pStyle w:val="Textodenotaderodap"/>
        <w:ind w:left="-709" w:right="-285"/>
        <w:rPr>
          <w:rFonts w:asciiTheme="minorHAnsi" w:hAnsiTheme="minorHAnsi" w:cstheme="minorHAnsi"/>
        </w:rPr>
      </w:pPr>
      <w:r w:rsidRPr="004F738E">
        <w:rPr>
          <w:rFonts w:asciiTheme="minorHAnsi" w:hAnsiTheme="minorHAnsi" w:cstheme="minorHAnsi"/>
          <w:color w:val="000000"/>
        </w:rPr>
        <w:t>§ 2º - O prazo para pagamento inicia-se a partir do protocolo do documento de cobrança, condicionado à sua respectiva atestação definitiva.”</w:t>
      </w:r>
    </w:p>
  </w:footnote>
  <w:footnote w:id="43">
    <w:p w14:paraId="000001A7" w14:textId="0D015AFC"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 </w:t>
      </w:r>
      <w:hyperlink r:id="rId11" w:anchor="//documento/acordao-completo/*/NUMACORDAO%3A2518%20ANOACORDAO%3A2022%20COLEGIADO%3A%22Plen%C3%A1rio%22/DTRELEVANCIA%20desc%2C%20NUMACORDAOINT%20desc/0/%20">
        <w:r w:rsidRPr="004F738E">
          <w:rPr>
            <w:rFonts w:asciiTheme="minorHAnsi" w:hAnsiTheme="minorHAnsi" w:cstheme="minorHAnsi"/>
            <w:b/>
            <w:bCs/>
            <w:color w:val="000000"/>
            <w:sz w:val="20"/>
            <w:szCs w:val="20"/>
          </w:rPr>
          <w:t>Acórdão TCU 2518/2022-Plenário</w:t>
        </w:r>
      </w:hyperlink>
      <w:r w:rsidRPr="004F738E">
        <w:rPr>
          <w:rFonts w:asciiTheme="minorHAnsi" w:hAnsiTheme="minorHAnsi" w:cstheme="minorHAnsi"/>
          <w:color w:val="000000"/>
          <w:sz w:val="20"/>
          <w:szCs w:val="20"/>
        </w:rPr>
        <w:t xml:space="preserve"> - “64. Relativamente ao </w:t>
      </w:r>
      <w:r w:rsidRPr="004F738E">
        <w:rPr>
          <w:rFonts w:asciiTheme="minorHAnsi" w:hAnsiTheme="minorHAnsi" w:cstheme="minorHAnsi"/>
          <w:b/>
          <w:color w:val="000000"/>
          <w:sz w:val="20"/>
          <w:szCs w:val="20"/>
        </w:rPr>
        <w:t>pagamento antecipado</w:t>
      </w:r>
      <w:r w:rsidRPr="004F738E">
        <w:rPr>
          <w:rFonts w:asciiTheme="minorHAnsi" w:hAnsiTheme="minorHAnsi" w:cstheme="minorHAnsi"/>
          <w:color w:val="000000"/>
          <w:sz w:val="20"/>
          <w:szCs w:val="20"/>
        </w:rPr>
        <w:t xml:space="preserve">, é importante que se diga que tal medida constitui </w:t>
      </w:r>
      <w:r w:rsidRPr="004F738E">
        <w:rPr>
          <w:rFonts w:asciiTheme="minorHAnsi" w:hAnsiTheme="minorHAnsi" w:cstheme="minorHAnsi"/>
          <w:b/>
          <w:color w:val="000000"/>
          <w:sz w:val="20"/>
          <w:szCs w:val="20"/>
        </w:rPr>
        <w:t>exceção</w:t>
      </w:r>
      <w:r w:rsidRPr="004F738E">
        <w:rPr>
          <w:rFonts w:asciiTheme="minorHAnsi" w:hAnsiTheme="minorHAnsi" w:cstheme="minorHAnsi"/>
          <w:color w:val="000000"/>
          <w:sz w:val="20"/>
          <w:szCs w:val="20"/>
        </w:rPr>
        <w:t>. Segundo a jurisprudência do TCU, essa prática só deveria ocorrer em situações atípicas e devidamente justificadas, ou mediante a imposição de garantias suficientes.” </w:t>
      </w:r>
    </w:p>
    <w:p w14:paraId="000001A8"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 </w:t>
      </w:r>
      <w:hyperlink r:id="rId12" w:anchor="//documento/acordao-completo/*/NUMACORDAO%3A9209%20ANOACORDAO%3A2022%20COLEGIADO%3A%22Primeira%20C%C3%A2mara%22/DTRELEVANCIA%20desc%2C%20NUMACORDAOINT%20desc/0/%20">
        <w:r w:rsidRPr="004F738E">
          <w:rPr>
            <w:rFonts w:asciiTheme="minorHAnsi" w:hAnsiTheme="minorHAnsi" w:cstheme="minorHAnsi"/>
            <w:b/>
            <w:bCs/>
            <w:color w:val="000000"/>
            <w:sz w:val="20"/>
            <w:szCs w:val="20"/>
          </w:rPr>
          <w:t>Acórdão TCU 9209/2022-Primeira Câmara</w:t>
        </w:r>
      </w:hyperlink>
      <w:r w:rsidRPr="004F738E">
        <w:rPr>
          <w:rFonts w:asciiTheme="minorHAnsi" w:hAnsiTheme="minorHAnsi" w:cstheme="minorHAnsi"/>
          <w:color w:val="000000"/>
          <w:sz w:val="20"/>
          <w:szCs w:val="20"/>
        </w:rPr>
        <w:t xml:space="preserve"> – “Para fins de responsabilização perante o TCU, caracteriza </w:t>
      </w:r>
      <w:r w:rsidRPr="004F738E">
        <w:rPr>
          <w:rFonts w:asciiTheme="minorHAnsi" w:hAnsiTheme="minorHAnsi" w:cstheme="minorHAnsi"/>
          <w:b/>
          <w:color w:val="000000"/>
          <w:sz w:val="20"/>
          <w:szCs w:val="20"/>
        </w:rPr>
        <w:t>erro grosseiro</w:t>
      </w:r>
      <w:r w:rsidRPr="004F738E">
        <w:rPr>
          <w:rFonts w:asciiTheme="minorHAnsi" w:hAnsiTheme="minorHAnsi" w:cstheme="minorHAnsi"/>
          <w:color w:val="000000"/>
          <w:sz w:val="20"/>
          <w:szCs w:val="20"/>
        </w:rPr>
        <w:t xml:space="preserve"> (art. 28 do Decreto-lei 4.657/1942 - </w:t>
      </w:r>
      <w:proofErr w:type="spellStart"/>
      <w:r w:rsidRPr="004F738E">
        <w:rPr>
          <w:rFonts w:asciiTheme="minorHAnsi" w:hAnsiTheme="minorHAnsi" w:cstheme="minorHAnsi"/>
          <w:color w:val="000000"/>
          <w:sz w:val="20"/>
          <w:szCs w:val="20"/>
        </w:rPr>
        <w:t>Lindb</w:t>
      </w:r>
      <w:proofErr w:type="spellEnd"/>
      <w:r w:rsidRPr="004F738E">
        <w:rPr>
          <w:rFonts w:asciiTheme="minorHAnsi" w:hAnsiTheme="minorHAnsi" w:cstheme="minorHAnsi"/>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000001A9" w14:textId="502FFDAF"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000001AA" w14:textId="28942693" w:rsidR="00462B23" w:rsidRPr="004F738E" w:rsidRDefault="00BF1F3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w:t>
      </w:r>
      <w:r w:rsidR="00462B23" w:rsidRPr="004F738E">
        <w:rPr>
          <w:rFonts w:asciiTheme="minorHAnsi" w:hAnsiTheme="minorHAnsi" w:cstheme="minorHAnsi"/>
          <w:color w:val="000000"/>
          <w:sz w:val="20"/>
          <w:szCs w:val="20"/>
        </w:rPr>
        <w:t>*</w:t>
      </w:r>
      <w:r w:rsidR="00462B23" w:rsidRPr="004F738E">
        <w:rPr>
          <w:rFonts w:asciiTheme="minorHAnsi" w:hAnsiTheme="minorHAnsi" w:cstheme="minorHAnsi"/>
          <w:b/>
          <w:bCs/>
          <w:color w:val="000000"/>
          <w:vertAlign w:val="superscript"/>
        </w:rPr>
        <w:t>4</w:t>
      </w:r>
      <w:r w:rsidR="00462B23" w:rsidRPr="004F738E">
        <w:rPr>
          <w:rFonts w:asciiTheme="minorHAnsi" w:hAnsiTheme="minorHAnsi" w:cstheme="minorHAnsi"/>
          <w:color w:val="000000"/>
          <w:sz w:val="20"/>
          <w:szCs w:val="20"/>
        </w:rPr>
        <w:t xml:space="preserve">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44">
    <w:p w14:paraId="39A82971" w14:textId="3CD8EC77" w:rsidR="00024F54" w:rsidRPr="004F738E" w:rsidRDefault="00024F54"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hAnsiTheme="minorHAnsi" w:cstheme="minorHAnsi"/>
          <w:color w:val="000000"/>
        </w:rPr>
        <w:t>*</w:t>
      </w:r>
      <w:r w:rsidRPr="004F738E">
        <w:rPr>
          <w:rFonts w:asciiTheme="minorHAnsi" w:hAnsiTheme="minorHAnsi" w:cstheme="minorHAnsi"/>
        </w:rPr>
        <w:t xml:space="preserve">É importante que a área de técnica, para a elaboração do TR da contratação, averigue se o fornecedor do bem que se pretende adquirir realiza contratações com entrega de garantia contratual. Por vezes, verifica-se que o fornecedor exclusivo não contrata com a entrega de garantia contratual. </w:t>
      </w:r>
    </w:p>
    <w:p w14:paraId="00922EF3" w14:textId="3005C0B5" w:rsidR="00024F54" w:rsidRPr="004F738E" w:rsidRDefault="00024F54" w:rsidP="00282C4B">
      <w:pPr>
        <w:pStyle w:val="Textodenotaderodap"/>
        <w:ind w:left="-709" w:right="-285"/>
        <w:rPr>
          <w:rFonts w:asciiTheme="minorHAnsi" w:hAnsiTheme="minorHAnsi" w:cstheme="minorHAnsi"/>
        </w:rPr>
      </w:pPr>
      <w:r w:rsidRPr="004F738E">
        <w:rPr>
          <w:rFonts w:asciiTheme="minorHAnsi" w:hAnsiTheme="minorHAnsi" w:cstheme="minorHAnsi"/>
        </w:rPr>
        <w:t xml:space="preserve">  </w:t>
      </w:r>
      <w:r w:rsidRPr="004F738E">
        <w:rPr>
          <w:rFonts w:asciiTheme="minorHAnsi" w:hAnsiTheme="minorHAnsi" w:cstheme="minorHAnsi"/>
          <w:color w:val="000000"/>
        </w:rPr>
        <w:t>**</w:t>
      </w:r>
      <w:r w:rsidRPr="004F738E">
        <w:rPr>
          <w:rFonts w:asciiTheme="minorHAnsi" w:hAnsiTheme="minorHAnsi" w:cstheme="minorHAnsi"/>
        </w:rPr>
        <w:t xml:space="preserve">Para que não haja a possibilidade de o fornecedor apenas não querer entregar a garantia contratual em determinado caso concreto, sugere-se que seja realizada pesquisa de mercado, em outros Termos de Referência, a tratar de objeto similar, para averiguar se costumeiramente esse fornecedor aceita contratar mediante entrega de garantia contratual. </w:t>
      </w:r>
    </w:p>
  </w:footnote>
  <w:footnote w:id="45">
    <w:p w14:paraId="2EAF141F" w14:textId="0BC56B16" w:rsidR="006D277E" w:rsidRPr="004F738E" w:rsidRDefault="006D277E" w:rsidP="00282C4B">
      <w:pPr>
        <w:pStyle w:val="NormalWeb"/>
        <w:spacing w:before="0" w:beforeAutospacing="0" w:after="0" w:afterAutospacing="0"/>
        <w:ind w:left="-709" w:right="-285"/>
        <w:jc w:val="both"/>
        <w:rPr>
          <w:rFonts w:asciiTheme="minorHAnsi" w:hAnsiTheme="minorHAnsi" w:cstheme="minorHAnsi"/>
        </w:rPr>
      </w:pPr>
      <w:r w:rsidRPr="004F738E">
        <w:rPr>
          <w:rStyle w:val="Refdenotaderodap"/>
          <w:rFonts w:asciiTheme="minorHAnsi" w:hAnsiTheme="minorHAnsi" w:cstheme="minorHAnsi"/>
        </w:rPr>
        <w:footnoteRef/>
      </w:r>
      <w:r w:rsidRPr="004F738E">
        <w:rPr>
          <w:rFonts w:asciiTheme="minorHAnsi" w:hAnsiTheme="minorHAnsi" w:cstheme="minorHAnsi"/>
        </w:rPr>
        <w:t xml:space="preserve"> </w:t>
      </w:r>
      <w:r w:rsidRPr="004F738E">
        <w:rPr>
          <w:rFonts w:asciiTheme="minorHAnsi" w:hAnsiTheme="minorHAnsi" w:cstheme="minorHAnsi"/>
          <w:color w:val="000000"/>
          <w:sz w:val="20"/>
          <w:szCs w:val="20"/>
        </w:rPr>
        <w:t>“Art. 147 - A fim de garantir o fiel cumprimento das obrigações assumidas pela contratada, inclusive multas, prejuízos e indenizações decorrentes de inadimplemento, é facultado à RIOSAÚDE, mediante previsão no termo de referência, no edital e no contrato, exigir prestação de garantia nas contratações de compras, serviços e obras, limitada a 5% (cinco por cento) do valor do contrato.”</w:t>
      </w:r>
    </w:p>
  </w:footnote>
  <w:footnote w:id="46">
    <w:p w14:paraId="0B8B6DBC" w14:textId="77777777" w:rsidR="000F542A" w:rsidRPr="004F738E" w:rsidRDefault="000F542A" w:rsidP="00282C4B">
      <w:pPr>
        <w:pStyle w:val="NormalWeb"/>
        <w:spacing w:before="0" w:beforeAutospacing="0" w:after="0" w:afterAutospacing="0"/>
        <w:ind w:left="-709" w:right="-285"/>
        <w:jc w:val="both"/>
        <w:rPr>
          <w:rFonts w:asciiTheme="minorHAnsi" w:hAnsiTheme="minorHAnsi" w:cstheme="minorHAnsi"/>
        </w:rPr>
      </w:pPr>
      <w:r w:rsidRPr="004F738E">
        <w:rPr>
          <w:rStyle w:val="Refdenotaderodap"/>
          <w:rFonts w:asciiTheme="minorHAnsi" w:hAnsiTheme="minorHAnsi" w:cstheme="minorHAnsi"/>
        </w:rPr>
        <w:footnoteRef/>
      </w:r>
      <w:r w:rsidRPr="004F738E">
        <w:rPr>
          <w:rFonts w:asciiTheme="minorHAnsi" w:hAnsiTheme="minorHAnsi" w:cstheme="minorHAnsi"/>
        </w:rPr>
        <w:t xml:space="preserve"> </w:t>
      </w:r>
      <w:r w:rsidRPr="004F738E">
        <w:rPr>
          <w:rFonts w:asciiTheme="minorHAnsi" w:hAnsiTheme="minorHAnsi" w:cstheme="minorHAnsi"/>
          <w:color w:val="000000"/>
          <w:sz w:val="20"/>
          <w:szCs w:val="20"/>
        </w:rPr>
        <w:t> “§ 3º - A garantia a que se refere o caput deste artigo poderá ser prestada mediante: </w:t>
      </w:r>
    </w:p>
    <w:p w14:paraId="7EFD6CEE" w14:textId="77777777" w:rsidR="000F542A" w:rsidRPr="004F738E" w:rsidRDefault="000F542A" w:rsidP="00282C4B">
      <w:pPr>
        <w:pStyle w:val="NormalWeb"/>
        <w:spacing w:before="0" w:beforeAutospacing="0" w:after="0" w:afterAutospacing="0"/>
        <w:ind w:left="-709" w:right="-285"/>
        <w:jc w:val="both"/>
        <w:rPr>
          <w:rFonts w:asciiTheme="minorHAnsi" w:hAnsiTheme="minorHAnsi" w:cstheme="minorHAnsi"/>
        </w:rPr>
      </w:pPr>
      <w:r w:rsidRPr="004F738E">
        <w:rPr>
          <w:rFonts w:asciiTheme="minorHAnsi" w:hAnsiTheme="minorHAnsi" w:cstheme="minorHAnsi"/>
          <w:color w:val="000000"/>
          <w:sz w:val="20"/>
          <w:szCs w:val="20"/>
        </w:rPr>
        <w:t xml:space="preserve">I - </w:t>
      </w:r>
      <w:proofErr w:type="gramStart"/>
      <w:r w:rsidRPr="004F738E">
        <w:rPr>
          <w:rFonts w:asciiTheme="minorHAnsi" w:hAnsiTheme="minorHAnsi" w:cstheme="minorHAnsi"/>
          <w:color w:val="000000"/>
          <w:sz w:val="20"/>
          <w:szCs w:val="20"/>
        </w:rPr>
        <w:t>caução</w:t>
      </w:r>
      <w:proofErr w:type="gramEnd"/>
      <w:r w:rsidRPr="004F738E">
        <w:rPr>
          <w:rFonts w:asciiTheme="minorHAnsi" w:hAnsiTheme="minorHAnsi" w:cstheme="minorHAnsi"/>
          <w:color w:val="000000"/>
          <w:sz w:val="20"/>
          <w:szCs w:val="20"/>
        </w:rPr>
        <w:t xml:space="preserve"> em dinheiro; </w:t>
      </w:r>
    </w:p>
    <w:p w14:paraId="5B48EA09" w14:textId="77777777" w:rsidR="000F542A" w:rsidRPr="004F738E" w:rsidRDefault="000F542A" w:rsidP="00282C4B">
      <w:pPr>
        <w:pStyle w:val="NormalWeb"/>
        <w:spacing w:before="0" w:beforeAutospacing="0" w:after="0" w:afterAutospacing="0"/>
        <w:ind w:left="-709" w:right="-285"/>
        <w:jc w:val="both"/>
        <w:rPr>
          <w:rFonts w:asciiTheme="minorHAnsi" w:hAnsiTheme="minorHAnsi" w:cstheme="minorHAnsi"/>
        </w:rPr>
      </w:pPr>
      <w:r w:rsidRPr="004F738E">
        <w:rPr>
          <w:rFonts w:asciiTheme="minorHAnsi" w:hAnsiTheme="minorHAnsi" w:cstheme="minorHAnsi"/>
          <w:color w:val="000000"/>
          <w:sz w:val="20"/>
          <w:szCs w:val="20"/>
        </w:rPr>
        <w:t xml:space="preserve">II – </w:t>
      </w:r>
      <w:proofErr w:type="gramStart"/>
      <w:r w:rsidRPr="004F738E">
        <w:rPr>
          <w:rFonts w:asciiTheme="minorHAnsi" w:hAnsiTheme="minorHAnsi" w:cstheme="minorHAnsi"/>
          <w:color w:val="000000"/>
          <w:sz w:val="20"/>
          <w:szCs w:val="20"/>
        </w:rPr>
        <w:t>seguro-garantia</w:t>
      </w:r>
      <w:proofErr w:type="gramEnd"/>
      <w:r w:rsidRPr="004F738E">
        <w:rPr>
          <w:rFonts w:asciiTheme="minorHAnsi" w:hAnsiTheme="minorHAnsi" w:cstheme="minorHAnsi"/>
          <w:color w:val="000000"/>
          <w:sz w:val="20"/>
          <w:szCs w:val="20"/>
        </w:rPr>
        <w:t>; ou </w:t>
      </w:r>
    </w:p>
    <w:p w14:paraId="1747339D" w14:textId="77777777" w:rsidR="000F542A" w:rsidRPr="004F738E" w:rsidRDefault="000F542A" w:rsidP="00282C4B">
      <w:pPr>
        <w:pStyle w:val="NormalWeb"/>
        <w:spacing w:before="0" w:beforeAutospacing="0" w:after="0" w:afterAutospacing="0"/>
        <w:ind w:left="-709" w:right="-285"/>
        <w:jc w:val="both"/>
        <w:rPr>
          <w:rFonts w:asciiTheme="minorHAnsi" w:hAnsiTheme="minorHAnsi" w:cstheme="minorHAnsi"/>
        </w:rPr>
      </w:pPr>
      <w:r w:rsidRPr="004F738E">
        <w:rPr>
          <w:rFonts w:asciiTheme="minorHAnsi" w:hAnsiTheme="minorHAnsi" w:cstheme="minorHAnsi"/>
          <w:color w:val="000000"/>
          <w:sz w:val="20"/>
          <w:szCs w:val="20"/>
        </w:rPr>
        <w:t>III - fiança bancária. </w:t>
      </w:r>
    </w:p>
    <w:p w14:paraId="2193C76F" w14:textId="77777777" w:rsidR="000F542A" w:rsidRPr="004F738E" w:rsidRDefault="000F542A" w:rsidP="00282C4B">
      <w:pPr>
        <w:pStyle w:val="NormalWeb"/>
        <w:spacing w:before="0" w:beforeAutospacing="0" w:after="0" w:afterAutospacing="0"/>
        <w:ind w:left="-709" w:right="-285"/>
        <w:jc w:val="both"/>
        <w:rPr>
          <w:rFonts w:asciiTheme="minorHAnsi" w:hAnsiTheme="minorHAnsi" w:cstheme="minorHAnsi"/>
        </w:rPr>
      </w:pPr>
      <w:r w:rsidRPr="004F738E">
        <w:rPr>
          <w:rFonts w:asciiTheme="minorHAnsi" w:hAnsiTheme="minorHAnsi" w:cstheme="minorHAnsi"/>
          <w:color w:val="000000"/>
          <w:sz w:val="20"/>
          <w:szCs w:val="20"/>
        </w:rPr>
        <w:t>§ 4º - Além das garantias enumeradas neste artigo, a RIOSAÚDE poderá exigir compromisso de entrega de material ou equipamento, firmado pelo fabricante ou produtor. </w:t>
      </w:r>
    </w:p>
    <w:p w14:paraId="2B783413" w14:textId="1B26687E" w:rsidR="000F542A" w:rsidRPr="004F738E" w:rsidRDefault="000F542A" w:rsidP="00282C4B">
      <w:pPr>
        <w:pStyle w:val="NormalWeb"/>
        <w:spacing w:before="0" w:beforeAutospacing="0" w:after="0" w:afterAutospacing="0"/>
        <w:ind w:left="-709" w:right="-285"/>
        <w:jc w:val="both"/>
        <w:rPr>
          <w:rFonts w:asciiTheme="minorHAnsi" w:hAnsiTheme="minorHAnsi" w:cstheme="minorHAnsi"/>
        </w:rPr>
      </w:pPr>
      <w:r w:rsidRPr="004F738E">
        <w:rPr>
          <w:rFonts w:asciiTheme="minorHAnsi" w:hAnsiTheme="minorHAnsi" w:cstheme="minorHAnsi"/>
          <w:color w:val="000000"/>
          <w:sz w:val="20"/>
          <w:szCs w:val="20"/>
        </w:rPr>
        <w:t>§ 6º - A cobertura da garantia deverá se estender até o recebimento definitivo do integral cumprimento da contratação, obrigando-se a contratada a manter vigente ou contratar nova garantia durante este período.”</w:t>
      </w:r>
    </w:p>
  </w:footnote>
  <w:footnote w:id="47">
    <w:p w14:paraId="2EBB5386" w14:textId="77777777" w:rsidR="000F542A" w:rsidRPr="004F738E" w:rsidRDefault="000F542A" w:rsidP="00282C4B">
      <w:pPr>
        <w:pStyle w:val="NormalWeb"/>
        <w:spacing w:before="0" w:beforeAutospacing="0" w:after="0" w:afterAutospacing="0"/>
        <w:ind w:left="-709" w:right="-285"/>
        <w:jc w:val="both"/>
        <w:rPr>
          <w:rFonts w:asciiTheme="minorHAnsi" w:hAnsiTheme="minorHAnsi" w:cstheme="minorHAnsi"/>
        </w:rPr>
      </w:pPr>
      <w:r w:rsidRPr="004F738E">
        <w:rPr>
          <w:rStyle w:val="Refdenotaderodap"/>
          <w:rFonts w:asciiTheme="minorHAnsi" w:hAnsiTheme="minorHAnsi" w:cstheme="minorHAnsi"/>
        </w:rPr>
        <w:footnoteRef/>
      </w:r>
      <w:r w:rsidRPr="004F738E">
        <w:rPr>
          <w:rFonts w:asciiTheme="minorHAnsi" w:hAnsiTheme="minorHAnsi" w:cstheme="minorHAnsi"/>
        </w:rPr>
        <w:t xml:space="preserve"> </w:t>
      </w:r>
      <w:r w:rsidRPr="004F738E">
        <w:rPr>
          <w:rFonts w:asciiTheme="minorHAnsi" w:hAnsiTheme="minorHAnsi" w:cstheme="minorHAnsi"/>
          <w:color w:val="000000"/>
          <w:sz w:val="20"/>
          <w:szCs w:val="20"/>
        </w:rPr>
        <w:t>“Art. 148 - O seguro-garantia observará as seguintes regras: </w:t>
      </w:r>
    </w:p>
    <w:p w14:paraId="63800795" w14:textId="77777777" w:rsidR="000F542A" w:rsidRPr="004F738E" w:rsidRDefault="000F542A" w:rsidP="00282C4B">
      <w:pPr>
        <w:pStyle w:val="NormalWeb"/>
        <w:spacing w:before="0" w:beforeAutospacing="0" w:after="0" w:afterAutospacing="0"/>
        <w:ind w:left="-709" w:right="-285"/>
        <w:jc w:val="both"/>
        <w:rPr>
          <w:rFonts w:asciiTheme="minorHAnsi" w:hAnsiTheme="minorHAnsi" w:cstheme="minorHAnsi"/>
        </w:rPr>
      </w:pPr>
      <w:r w:rsidRPr="004F738E">
        <w:rPr>
          <w:rFonts w:asciiTheme="minorHAnsi" w:hAnsiTheme="minorHAnsi" w:cstheme="minorHAnsi"/>
          <w:color w:val="000000"/>
          <w:sz w:val="20"/>
          <w:szCs w:val="20"/>
        </w:rPr>
        <w:t xml:space="preserve">I – </w:t>
      </w:r>
      <w:proofErr w:type="gramStart"/>
      <w:r w:rsidRPr="004F738E">
        <w:rPr>
          <w:rFonts w:asciiTheme="minorHAnsi" w:hAnsiTheme="minorHAnsi" w:cstheme="minorHAnsi"/>
          <w:color w:val="000000"/>
          <w:sz w:val="20"/>
          <w:szCs w:val="20"/>
        </w:rPr>
        <w:t>o</w:t>
      </w:r>
      <w:proofErr w:type="gramEnd"/>
      <w:r w:rsidRPr="004F738E">
        <w:rPr>
          <w:rFonts w:asciiTheme="minorHAnsi" w:hAnsiTheme="minorHAnsi" w:cstheme="minorHAnsi"/>
          <w:color w:val="000000"/>
          <w:sz w:val="20"/>
          <w:szCs w:val="20"/>
        </w:rPr>
        <w:t xml:space="preserve"> prazo de vigência da apólice será superior ao prazo estabelecido no contrato principal, considerando a estimativa mínima para o recebimento definitivo final, e deverá acompanhar as modificações referentes à vigência contratual mediante a emissão do respectivo endosso pela seguradora; </w:t>
      </w:r>
    </w:p>
    <w:p w14:paraId="41AFB90B" w14:textId="77777777" w:rsidR="000F542A" w:rsidRPr="004F738E" w:rsidRDefault="000F542A" w:rsidP="00282C4B">
      <w:pPr>
        <w:pStyle w:val="NormalWeb"/>
        <w:spacing w:before="0" w:beforeAutospacing="0" w:after="0" w:afterAutospacing="0"/>
        <w:ind w:left="-709" w:right="-285"/>
        <w:jc w:val="both"/>
        <w:rPr>
          <w:rFonts w:asciiTheme="minorHAnsi" w:hAnsiTheme="minorHAnsi" w:cstheme="minorHAnsi"/>
        </w:rPr>
      </w:pPr>
      <w:r w:rsidRPr="004F738E">
        <w:rPr>
          <w:rFonts w:asciiTheme="minorHAnsi" w:hAnsiTheme="minorHAnsi" w:cstheme="minorHAnsi"/>
          <w:color w:val="000000"/>
          <w:sz w:val="20"/>
          <w:szCs w:val="20"/>
        </w:rPr>
        <w:t xml:space="preserve">II – </w:t>
      </w:r>
      <w:proofErr w:type="gramStart"/>
      <w:r w:rsidRPr="004F738E">
        <w:rPr>
          <w:rFonts w:asciiTheme="minorHAnsi" w:hAnsiTheme="minorHAnsi" w:cstheme="minorHAnsi"/>
          <w:color w:val="000000"/>
          <w:sz w:val="20"/>
          <w:szCs w:val="20"/>
        </w:rPr>
        <w:t>deverá</w:t>
      </w:r>
      <w:proofErr w:type="gramEnd"/>
      <w:r w:rsidRPr="004F738E">
        <w:rPr>
          <w:rFonts w:asciiTheme="minorHAnsi" w:hAnsiTheme="minorHAnsi" w:cstheme="minorHAnsi"/>
          <w:color w:val="000000"/>
          <w:sz w:val="20"/>
          <w:szCs w:val="20"/>
        </w:rPr>
        <w:t xml:space="preserve"> conter cláusula prevendo que continuará em vigor mesmo se a contratada não tiver pago o prêmio nas datas convencionadas.</w:t>
      </w:r>
    </w:p>
    <w:p w14:paraId="4A35A978" w14:textId="470D0109" w:rsidR="000F542A" w:rsidRPr="004F738E" w:rsidRDefault="000F542A" w:rsidP="00282C4B">
      <w:pPr>
        <w:pStyle w:val="NormalWeb"/>
        <w:spacing w:before="0" w:beforeAutospacing="0" w:after="0" w:afterAutospacing="0"/>
        <w:ind w:left="-709" w:right="-285"/>
        <w:jc w:val="both"/>
        <w:rPr>
          <w:rFonts w:asciiTheme="minorHAnsi" w:hAnsiTheme="minorHAnsi" w:cstheme="minorHAnsi"/>
        </w:rPr>
      </w:pPr>
      <w:r w:rsidRPr="004F738E">
        <w:rPr>
          <w:rFonts w:asciiTheme="minorHAnsi" w:hAnsiTheme="minorHAnsi" w:cstheme="minorHAnsi"/>
          <w:color w:val="000000"/>
          <w:sz w:val="20"/>
          <w:szCs w:val="20"/>
        </w:rPr>
        <w:t>Parágrafo único - Nos contratos de execução continuada ou de fornecimento contínuo de bens e serviços,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da RIOSAÚDE, quando a contratada ficará desobrigada de renovar a garantia ou de endossar a apólice de seguro até a ordem da RIOSAÚDE para reinício da execução.”</w:t>
      </w:r>
    </w:p>
  </w:footnote>
  <w:footnote w:id="48">
    <w:p w14:paraId="47C56BBC" w14:textId="77777777" w:rsidR="00507354" w:rsidRPr="004F738E" w:rsidRDefault="00507354" w:rsidP="00282C4B">
      <w:pPr>
        <w:pStyle w:val="NormalWeb"/>
        <w:spacing w:before="0" w:beforeAutospacing="0" w:after="0" w:afterAutospacing="0"/>
        <w:ind w:left="-709" w:right="-285"/>
        <w:jc w:val="both"/>
        <w:rPr>
          <w:rFonts w:asciiTheme="minorHAnsi" w:hAnsiTheme="minorHAnsi" w:cstheme="minorHAnsi"/>
        </w:rPr>
      </w:pPr>
      <w:r w:rsidRPr="004F738E">
        <w:rPr>
          <w:rStyle w:val="Refdenotaderodap"/>
          <w:rFonts w:asciiTheme="minorHAnsi" w:hAnsiTheme="minorHAnsi" w:cstheme="minorHAnsi"/>
        </w:rPr>
        <w:footnoteRef/>
      </w:r>
      <w:r w:rsidRPr="004F738E">
        <w:rPr>
          <w:rFonts w:asciiTheme="minorHAnsi" w:hAnsiTheme="minorHAnsi" w:cstheme="minorHAnsi"/>
        </w:rPr>
        <w:t xml:space="preserve"> </w:t>
      </w:r>
      <w:r w:rsidRPr="004F738E">
        <w:rPr>
          <w:rFonts w:asciiTheme="minorHAnsi" w:hAnsiTheme="minorHAnsi" w:cstheme="minorHAnsi"/>
          <w:color w:val="000000"/>
        </w:rPr>
        <w:t>“</w:t>
      </w:r>
      <w:r w:rsidRPr="004F738E">
        <w:rPr>
          <w:rFonts w:asciiTheme="minorHAnsi" w:hAnsiTheme="minorHAnsi" w:cstheme="minorHAnsi"/>
          <w:color w:val="000000"/>
          <w:sz w:val="20"/>
          <w:szCs w:val="20"/>
        </w:rPr>
        <w:t>Art. 151 - A garantia prestada pela contratada será liberada ou restituída, após a execução completa do contrato e o recebimento definitivo do seu objeto. </w:t>
      </w:r>
    </w:p>
    <w:p w14:paraId="7C5E10B4" w14:textId="52747532" w:rsidR="00507354" w:rsidRPr="004F738E" w:rsidRDefault="00507354" w:rsidP="00282C4B">
      <w:pPr>
        <w:pStyle w:val="NormalWeb"/>
        <w:spacing w:before="0" w:beforeAutospacing="0" w:after="0" w:afterAutospacing="0"/>
        <w:ind w:left="-709" w:right="-285"/>
        <w:jc w:val="both"/>
        <w:rPr>
          <w:rFonts w:asciiTheme="minorHAnsi" w:hAnsiTheme="minorHAnsi" w:cstheme="minorHAnsi"/>
        </w:rPr>
      </w:pPr>
      <w:r w:rsidRPr="004F738E">
        <w:rPr>
          <w:rFonts w:asciiTheme="minorHAnsi" w:hAnsiTheme="minorHAnsi" w:cstheme="minorHAnsi"/>
          <w:color w:val="000000"/>
          <w:sz w:val="20"/>
          <w:szCs w:val="20"/>
        </w:rPr>
        <w:t>Parágrafo único - Na hipótese de suspensão do contrato por ordem da RIOSAÚDE, a contratada ficará desobrigada de renovar a garantia ou de endossar a apólice de seguro até a ordem de reinício da RIOSAÚDE para execução do objeto.”</w:t>
      </w:r>
    </w:p>
  </w:footnote>
  <w:footnote w:id="49">
    <w:p w14:paraId="34A09104" w14:textId="77777777" w:rsidR="00C508D1" w:rsidRPr="004F738E" w:rsidRDefault="00C508D1"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hyperlink r:id="rId13" w:tgtFrame="_self" w:history="1">
        <w:r w:rsidRPr="004F738E">
          <w:rPr>
            <w:rFonts w:asciiTheme="minorHAnsi" w:hAnsiTheme="minorHAnsi" w:cstheme="minorHAnsi"/>
            <w:color w:val="000000"/>
          </w:rPr>
          <w:t>Na hipótese de contratação por inexigibilidade de licitação que envolva vários serviços interligados, devem ser verificados quais deles estão englobados na exclusividade, a fim de justificar adequadamente as situações da contratação direta.”</w:t>
        </w:r>
        <w:r w:rsidRPr="004F738E">
          <w:rPr>
            <w:rFonts w:asciiTheme="minorHAnsi" w:hAnsiTheme="minorHAnsi" w:cstheme="minorHAnsi"/>
            <w:b/>
            <w:bCs/>
            <w:color w:val="000000"/>
          </w:rPr>
          <w:t xml:space="preserve"> (Acórdão TCU nº 1785/2013-Plenário)</w:t>
        </w:r>
      </w:hyperlink>
    </w:p>
  </w:footnote>
  <w:footnote w:id="50">
    <w:p w14:paraId="0F7B698A" w14:textId="223B7F98"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 xml:space="preserve">A escolha da Administração deve ser pautada pelo comportamento de mercado. Ou seja, caso na iniciativa privada prevaleça a subcontratação na execução de certas parcelas do objeto, o Termo de Referência </w:t>
      </w:r>
      <w:r w:rsidRPr="004F738E">
        <w:rPr>
          <w:rFonts w:asciiTheme="minorHAnsi" w:hAnsiTheme="minorHAnsi" w:cstheme="minorHAnsi"/>
          <w:b/>
          <w:color w:val="000000"/>
          <w:sz w:val="20"/>
          <w:szCs w:val="20"/>
        </w:rPr>
        <w:t>deverá</w:t>
      </w:r>
      <w:r w:rsidRPr="004F738E">
        <w:rPr>
          <w:rFonts w:asciiTheme="minorHAnsi" w:hAnsiTheme="minorHAnsi" w:cstheme="minorHAnsi"/>
          <w:color w:val="000000"/>
          <w:sz w:val="20"/>
          <w:szCs w:val="20"/>
        </w:rPr>
        <w:t xml:space="preserve"> permiti-la nesses mesmos moldes para a execução do contrato, pois estabelecendo regras diversas das práticas entre os particulares, a Administração poderia tornar o objeto inexequível. </w:t>
      </w:r>
    </w:p>
  </w:footnote>
  <w:footnote w:id="51">
    <w:p w14:paraId="5BFEDE90" w14:textId="561166BC" w:rsidR="00462B23" w:rsidRPr="004F738E" w:rsidRDefault="00462B23" w:rsidP="00282C4B">
      <w:pPr>
        <w:spacing w:before="0"/>
        <w:ind w:left="-709" w:right="-285"/>
        <w:rPr>
          <w:rFonts w:asciiTheme="minorHAnsi" w:hAnsiTheme="minorHAnsi" w:cstheme="minorHAnsi"/>
        </w:rPr>
      </w:pPr>
      <w:r w:rsidRPr="004F738E">
        <w:rPr>
          <w:rFonts w:asciiTheme="minorHAnsi" w:hAnsiTheme="minorHAnsi" w:cstheme="minorHAnsi"/>
          <w:vertAlign w:val="superscript"/>
        </w:rPr>
        <w:footnoteRef/>
      </w:r>
      <w:r w:rsidRPr="004F738E">
        <w:rPr>
          <w:rFonts w:asciiTheme="minorHAnsi" w:hAnsiTheme="minorHAnsi" w:cstheme="minorHAnsi"/>
        </w:rPr>
        <w:t xml:space="preserve"> </w:t>
      </w:r>
      <w:r w:rsidRPr="004F738E">
        <w:rPr>
          <w:rFonts w:asciiTheme="minorHAnsi" w:hAnsiTheme="minorHAnsi" w:cstheme="minorHAnsi"/>
          <w:b/>
          <w:bCs/>
          <w:sz w:val="20"/>
          <w:szCs w:val="20"/>
        </w:rPr>
        <w:t>Acórdão TCU 14193/2018 - Primeira Câmara</w:t>
      </w:r>
      <w:r w:rsidRPr="004F738E">
        <w:rPr>
          <w:rFonts w:asciiTheme="minorHAnsi" w:hAnsiTheme="minorHAnsi" w:cstheme="minorHAnsi"/>
          <w:sz w:val="20"/>
          <w:szCs w:val="20"/>
        </w:rPr>
        <w:t xml:space="preserve">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  </w:t>
      </w:r>
    </w:p>
  </w:footnote>
  <w:footnote w:id="52">
    <w:p w14:paraId="449EC060" w14:textId="704308E0" w:rsidR="008B3EDB" w:rsidRPr="004F738E" w:rsidRDefault="00462B23"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hyperlink r:id="rId14" w:tgtFrame="_self" w:history="1">
        <w:r w:rsidRPr="004F738E">
          <w:rPr>
            <w:rFonts w:asciiTheme="minorHAnsi" w:hAnsiTheme="minorHAnsi" w:cstheme="minorHAnsi"/>
          </w:rPr>
          <w:t xml:space="preserve">“O contrato celebrado mediante inexigibilidade de licitação não deve ser prorrogado sem que se avalie a manutenção da inviabilidade de competição, mediante pesquisas suficientes a demonstrar que nenhuma outra solução ou fornecedor atendem aos objetivos da contratação.” </w:t>
        </w:r>
        <w:r w:rsidRPr="004F738E">
          <w:rPr>
            <w:rFonts w:asciiTheme="minorHAnsi" w:hAnsiTheme="minorHAnsi" w:cstheme="minorHAnsi"/>
            <w:b/>
            <w:bCs/>
          </w:rPr>
          <w:t>(Acórdão TCU nº 555/2016</w:t>
        </w:r>
        <w:r w:rsidR="008B3EDB" w:rsidRPr="004F738E">
          <w:rPr>
            <w:rFonts w:asciiTheme="minorHAnsi" w:hAnsiTheme="minorHAnsi" w:cstheme="minorHAnsi"/>
            <w:b/>
            <w:bCs/>
          </w:rPr>
          <w:t xml:space="preserve"> </w:t>
        </w:r>
        <w:r w:rsidRPr="004F738E">
          <w:rPr>
            <w:rFonts w:asciiTheme="minorHAnsi" w:hAnsiTheme="minorHAnsi" w:cstheme="minorHAnsi"/>
            <w:b/>
            <w:bCs/>
          </w:rPr>
          <w:t>-</w:t>
        </w:r>
        <w:r w:rsidR="008B3EDB" w:rsidRPr="004F738E">
          <w:rPr>
            <w:rFonts w:asciiTheme="minorHAnsi" w:hAnsiTheme="minorHAnsi" w:cstheme="minorHAnsi"/>
            <w:b/>
            <w:bCs/>
          </w:rPr>
          <w:t xml:space="preserve"> </w:t>
        </w:r>
        <w:r w:rsidRPr="004F738E">
          <w:rPr>
            <w:rFonts w:asciiTheme="minorHAnsi" w:hAnsiTheme="minorHAnsi" w:cstheme="minorHAnsi"/>
            <w:b/>
            <w:bCs/>
          </w:rPr>
          <w:t>Plenário)</w:t>
        </w:r>
      </w:hyperlink>
      <w:r w:rsidR="008B3EDB" w:rsidRPr="004F738E">
        <w:rPr>
          <w:rFonts w:asciiTheme="minorHAnsi" w:hAnsiTheme="minorHAnsi" w:cstheme="minorHAnsi"/>
          <w:b/>
          <w:bCs/>
        </w:rPr>
        <w:t xml:space="preserve">  </w:t>
      </w:r>
      <w:r w:rsidR="008B3EDB" w:rsidRPr="004F738E">
        <w:rPr>
          <w:rFonts w:asciiTheme="minorHAnsi" w:hAnsiTheme="minorHAnsi" w:cstheme="minorHAnsi"/>
        </w:rPr>
        <w:fldChar w:fldCharType="begin"/>
      </w:r>
      <w:r w:rsidR="008B3EDB" w:rsidRPr="004F738E">
        <w:rPr>
          <w:rFonts w:asciiTheme="minorHAnsi" w:hAnsiTheme="minorHAnsi" w:cstheme="minorHAnsi"/>
        </w:rPr>
        <w:instrText>HYPERLINK "https://pesquisa.apps.tcu.gov.br/documento/jurisprudencia-selecionada/%2522inexigibilidade%2522%2520%252B%2520%2522prorroga%25C3%25A7%25C3%25A3o%2522/%2520/DTRELEVANCIA%2520desc%252C%2520COLEGIADO%2520asc%252C%2520ANOACORDAO%2520desc%252C%2520NUMACORDAO%2520desc/0/sinonimos%253Dtrue" \t "_self"</w:instrText>
      </w:r>
      <w:r w:rsidR="008B3EDB" w:rsidRPr="004F738E">
        <w:rPr>
          <w:rFonts w:asciiTheme="minorHAnsi" w:hAnsiTheme="minorHAnsi" w:cstheme="minorHAnsi"/>
        </w:rPr>
      </w:r>
      <w:r w:rsidR="008B3EDB" w:rsidRPr="004F738E">
        <w:rPr>
          <w:rFonts w:asciiTheme="minorHAnsi" w:hAnsiTheme="minorHAnsi" w:cstheme="minorHAnsi"/>
        </w:rPr>
        <w:fldChar w:fldCharType="separate"/>
      </w:r>
    </w:p>
    <w:p w14:paraId="1738DE6D" w14:textId="0DE7503A" w:rsidR="008B3EDB" w:rsidRPr="004F738E" w:rsidRDefault="008B3EDB" w:rsidP="00282C4B">
      <w:pPr>
        <w:pStyle w:val="Textodenotaderodap"/>
        <w:ind w:left="-709" w:right="-285"/>
        <w:rPr>
          <w:rFonts w:asciiTheme="minorHAnsi" w:hAnsiTheme="minorHAnsi" w:cstheme="minorHAnsi"/>
          <w:b/>
          <w:bCs/>
        </w:rPr>
      </w:pPr>
      <w:r w:rsidRPr="004F738E">
        <w:rPr>
          <w:rFonts w:asciiTheme="minorHAnsi" w:hAnsiTheme="minorHAnsi" w:cstheme="minorHAnsi"/>
        </w:rPr>
        <w:t xml:space="preserve">  “Cada ato de prorrogação equivale a uma renovação contratual, motivo pelo qual a decisão pela prorrogação de contratação direta deve ser devidamente planejada e motivada, principalmente mediante a indicação da hipótese legal ensejadora da dispensa ou da inexigibilidade de licitação, válida no momento do ato de prorrogação contratual.”</w:t>
      </w:r>
      <w:r w:rsidRPr="004F738E">
        <w:rPr>
          <w:rFonts w:asciiTheme="minorHAnsi" w:hAnsiTheme="minorHAnsi" w:cstheme="minorHAnsi"/>
        </w:rPr>
        <w:fldChar w:fldCharType="end"/>
      </w:r>
      <w:r w:rsidRPr="004F738E">
        <w:rPr>
          <w:rFonts w:asciiTheme="minorHAnsi" w:hAnsiTheme="minorHAnsi" w:cstheme="minorHAnsi"/>
        </w:rPr>
        <w:t xml:space="preserve"> </w:t>
      </w:r>
      <w:r w:rsidRPr="004F738E">
        <w:rPr>
          <w:rFonts w:asciiTheme="minorHAnsi" w:hAnsiTheme="minorHAnsi" w:cstheme="minorHAnsi"/>
          <w:b/>
          <w:bCs/>
        </w:rPr>
        <w:t>(Acórdão 213/2017 - Plenário)</w:t>
      </w:r>
    </w:p>
  </w:footnote>
  <w:footnote w:id="53">
    <w:p w14:paraId="685C13E2" w14:textId="5EF59968" w:rsidR="00462B23" w:rsidRPr="004F738E" w:rsidRDefault="00462B23"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Tendo em vista não se ter ciência, de forma antecipada, acerca do período necessário à conclusão do objeto, recomenda-se que seja indicada que a prorrogação dos contratos de escopo se dará de forma automática, acrescentando-se a expressão “pelo período necessário à conclusão do objeto”.</w:t>
      </w:r>
    </w:p>
  </w:footnote>
  <w:footnote w:id="54">
    <w:p w14:paraId="2A8CB34D" w14:textId="77777777" w:rsidR="00D669A6" w:rsidRPr="004F738E" w:rsidRDefault="00D669A6" w:rsidP="00282C4B">
      <w:pPr>
        <w:pStyle w:val="Textodenotaderodap"/>
        <w:ind w:left="-709" w:right="-285"/>
        <w:rPr>
          <w:rFonts w:asciiTheme="minorHAnsi" w:hAnsiTheme="minorHAnsi" w:cstheme="minorHAnsi"/>
          <w:i/>
          <w:iCs/>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Nos termos do art. 61, §3º, do Decreto Municipal nº 51.078/21, </w:t>
      </w:r>
      <w:r w:rsidRPr="004F738E">
        <w:rPr>
          <w:rFonts w:asciiTheme="minorHAnsi" w:hAnsiTheme="minorHAnsi" w:cstheme="minorHAnsi"/>
          <w:i/>
          <w:iCs/>
        </w:rPr>
        <w:t xml:space="preserve">o Sistema de Registro de Preços será utilizado, </w:t>
      </w:r>
      <w:r w:rsidRPr="004F738E">
        <w:rPr>
          <w:rFonts w:asciiTheme="minorHAnsi" w:hAnsiTheme="minorHAnsi" w:cstheme="minorHAnsi"/>
          <w:b/>
          <w:bCs/>
          <w:i/>
          <w:iCs/>
        </w:rPr>
        <w:t>na forma deste Decreto,</w:t>
      </w:r>
      <w:r w:rsidRPr="004F738E">
        <w:rPr>
          <w:rFonts w:asciiTheme="minorHAnsi" w:hAnsiTheme="minorHAnsi" w:cstheme="minorHAnsi"/>
          <w:i/>
          <w:iCs/>
        </w:rPr>
        <w:t xml:space="preserve"> nas hipóteses de </w:t>
      </w:r>
      <w:r w:rsidRPr="004F738E">
        <w:rPr>
          <w:rFonts w:asciiTheme="minorHAnsi" w:hAnsiTheme="minorHAnsi" w:cstheme="minorHAnsi"/>
          <w:b/>
          <w:bCs/>
          <w:i/>
          <w:iCs/>
        </w:rPr>
        <w:t xml:space="preserve">inexigibilidade </w:t>
      </w:r>
      <w:r w:rsidRPr="004F738E">
        <w:rPr>
          <w:rFonts w:asciiTheme="minorHAnsi" w:hAnsiTheme="minorHAnsi" w:cstheme="minorHAnsi"/>
          <w:i/>
          <w:iCs/>
        </w:rPr>
        <w:t xml:space="preserve">e de dispensa de licitação para a aquisição de bens ou </w:t>
      </w:r>
      <w:r w:rsidRPr="004F738E">
        <w:rPr>
          <w:rFonts w:asciiTheme="minorHAnsi" w:hAnsiTheme="minorHAnsi" w:cstheme="minorHAnsi"/>
          <w:b/>
          <w:bCs/>
          <w:i/>
          <w:iCs/>
          <w:u w:val="single"/>
        </w:rPr>
        <w:t>para a contratação de serviços por mais de um órgão ou entidade da Administração Pública Municipal</w:t>
      </w:r>
      <w:r w:rsidRPr="004F738E">
        <w:rPr>
          <w:rFonts w:asciiTheme="minorHAnsi" w:hAnsiTheme="minorHAnsi" w:cstheme="minorHAnsi"/>
          <w:i/>
          <w:iCs/>
        </w:rPr>
        <w:t xml:space="preserve">, </w:t>
      </w:r>
      <w:r w:rsidRPr="004F738E">
        <w:rPr>
          <w:rFonts w:asciiTheme="minorHAnsi" w:hAnsiTheme="minorHAnsi" w:cstheme="minorHAnsi"/>
          <w:b/>
          <w:bCs/>
          <w:i/>
          <w:iCs/>
          <w:u w:val="single"/>
        </w:rPr>
        <w:t>salvo justificativa em sentido contrário</w:t>
      </w:r>
      <w:r w:rsidRPr="004F738E">
        <w:rPr>
          <w:rFonts w:asciiTheme="minorHAnsi" w:hAnsiTheme="minorHAnsi" w:cstheme="minorHAnsi"/>
          <w:i/>
          <w:iCs/>
        </w:rPr>
        <w:t>, observado o disposto no art. 36 do Decreto Rio nº 50.797, de 13 de maio de 2022.</w:t>
      </w:r>
    </w:p>
  </w:footnote>
  <w:footnote w:id="55">
    <w:p w14:paraId="1B4E000A" w14:textId="77777777" w:rsidR="00501D1D" w:rsidRPr="004F738E" w:rsidRDefault="00501D1D"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 Não se insere na definição de obrigações futuras as obrigações decorrentes de garantia técnica do fabricante. </w:t>
      </w:r>
    </w:p>
    <w:p w14:paraId="2E2A127A" w14:textId="1DEBFF29" w:rsidR="00501D1D" w:rsidRPr="004F738E" w:rsidRDefault="00501D1D" w:rsidP="00282C4B">
      <w:pPr>
        <w:pStyle w:val="Textodenotaderodap"/>
        <w:ind w:left="-709" w:right="-285"/>
        <w:rPr>
          <w:rFonts w:asciiTheme="minorHAnsi" w:hAnsiTheme="minorHAnsi" w:cstheme="minorHAnsi"/>
        </w:rPr>
      </w:pPr>
      <w:r w:rsidRPr="004F738E">
        <w:rPr>
          <w:rFonts w:asciiTheme="minorHAnsi" w:hAnsiTheme="minorHAnsi" w:cstheme="minorHAnsi"/>
        </w:rPr>
        <w:t>**A “entrega imediata” deve ser entendida como aquela que ocorrer em até 30 (trinta) dias a partir do pedido formal de fornecimento feito pela Administração, nos termos do art. 116, §1º, do REGLIC.</w:t>
      </w:r>
    </w:p>
  </w:footnote>
  <w:footnote w:id="56">
    <w:p w14:paraId="0BBFD824"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rPr>
      </w:pPr>
      <w:r w:rsidRPr="004F738E">
        <w:rPr>
          <w:rStyle w:val="Refdenotaderodap"/>
          <w:rFonts w:asciiTheme="minorHAnsi" w:hAnsiTheme="minorHAnsi" w:cstheme="minorHAnsi"/>
        </w:rPr>
        <w:footnoteRef/>
      </w:r>
      <w:r w:rsidRPr="004F738E">
        <w:rPr>
          <w:rFonts w:asciiTheme="minorHAnsi" w:hAnsiTheme="minorHAnsi" w:cstheme="minorHAnsi"/>
        </w:rPr>
        <w:t xml:space="preserve"> *</w:t>
      </w:r>
      <w:r w:rsidRPr="004F738E">
        <w:rPr>
          <w:rFonts w:asciiTheme="minorHAnsi" w:hAnsiTheme="minorHAnsi" w:cstheme="minorHAnsi"/>
          <w:color w:val="000000"/>
          <w:sz w:val="20"/>
          <w:szCs w:val="20"/>
        </w:rPr>
        <w:t xml:space="preserve">Os patamares das </w:t>
      </w:r>
      <w:r w:rsidRPr="004F738E">
        <w:rPr>
          <w:rFonts w:asciiTheme="minorHAnsi" w:hAnsiTheme="minorHAnsi" w:cstheme="minorHAnsi"/>
          <w:b/>
          <w:bCs/>
          <w:color w:val="000000"/>
          <w:sz w:val="20"/>
          <w:szCs w:val="20"/>
        </w:rPr>
        <w:t>multas de caráter moratório</w:t>
      </w:r>
      <w:r w:rsidRPr="004F738E">
        <w:rPr>
          <w:rFonts w:asciiTheme="minorHAnsi" w:hAnsiTheme="minorHAnsi" w:cstheme="minorHAnsi"/>
          <w:color w:val="000000"/>
          <w:sz w:val="20"/>
          <w:szCs w:val="20"/>
        </w:rPr>
        <w:t xml:space="preserve"> estão definidos no art. 161 do REGLIC:</w:t>
      </w:r>
    </w:p>
    <w:p w14:paraId="59D39EA4"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Art. 161 - A contratada está sujeita às seguintes multas de caráter moratório, em relação aos prazos fixados em instrumento contratual ou termo de referência/projeto básico: </w:t>
      </w:r>
    </w:p>
    <w:p w14:paraId="2679D0F2"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 – </w:t>
      </w:r>
      <w:proofErr w:type="gramStart"/>
      <w:r w:rsidRPr="004F738E">
        <w:rPr>
          <w:rFonts w:asciiTheme="minorHAnsi" w:hAnsiTheme="minorHAnsi" w:cstheme="minorHAnsi"/>
          <w:color w:val="000000"/>
          <w:sz w:val="20"/>
          <w:szCs w:val="20"/>
        </w:rPr>
        <w:t>atraso</w:t>
      </w:r>
      <w:proofErr w:type="gramEnd"/>
      <w:r w:rsidRPr="004F738E">
        <w:rPr>
          <w:rFonts w:asciiTheme="minorHAnsi" w:hAnsiTheme="minorHAnsi" w:cstheme="minorHAnsi"/>
          <w:color w:val="000000"/>
          <w:sz w:val="20"/>
          <w:szCs w:val="20"/>
        </w:rPr>
        <w:t xml:space="preserve"> de até 30 (trinta) dias: multa de até 0,2% (dois décimos por cento) ao dia; </w:t>
      </w:r>
    </w:p>
    <w:p w14:paraId="2A51A5D0"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II – </w:t>
      </w:r>
      <w:proofErr w:type="gramStart"/>
      <w:r w:rsidRPr="004F738E">
        <w:rPr>
          <w:rFonts w:asciiTheme="minorHAnsi" w:hAnsiTheme="minorHAnsi" w:cstheme="minorHAnsi"/>
          <w:color w:val="000000"/>
          <w:sz w:val="20"/>
          <w:szCs w:val="20"/>
        </w:rPr>
        <w:t>atraso</w:t>
      </w:r>
      <w:proofErr w:type="gramEnd"/>
      <w:r w:rsidRPr="004F738E">
        <w:rPr>
          <w:rFonts w:asciiTheme="minorHAnsi" w:hAnsiTheme="minorHAnsi" w:cstheme="minorHAnsi"/>
          <w:color w:val="000000"/>
          <w:sz w:val="20"/>
          <w:szCs w:val="20"/>
        </w:rPr>
        <w:t xml:space="preserve"> superior a 30 (trinta) dias: multa de até 0,3% (três décimos por cento) ao dia;</w:t>
      </w:r>
    </w:p>
    <w:p w14:paraId="1952E47F"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**O §1º, do art. 161, do REGLIC, indica que os atrasos superiores a 45 (quarenta e cinco) dias serão considerados como inexecução parcial ou total do objeto contratual e poderão importar em rescisão contratual por ato unilateral e escrito da RIOSAÚDE, sem prejuízo da multa moratória e da possibilidade de rescisão por atraso em prazo inferior.</w:t>
      </w:r>
    </w:p>
    <w:p w14:paraId="1C149E00"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  *** Os patamares das </w:t>
      </w:r>
      <w:r w:rsidRPr="004F738E">
        <w:rPr>
          <w:rFonts w:asciiTheme="minorHAnsi" w:hAnsiTheme="minorHAnsi" w:cstheme="minorHAnsi"/>
          <w:b/>
          <w:bCs/>
          <w:color w:val="000000"/>
          <w:sz w:val="20"/>
          <w:szCs w:val="20"/>
        </w:rPr>
        <w:t>multas sancionatórias</w:t>
      </w:r>
      <w:r w:rsidRPr="004F738E">
        <w:rPr>
          <w:rFonts w:asciiTheme="minorHAnsi" w:hAnsiTheme="minorHAnsi" w:cstheme="minorHAnsi"/>
          <w:color w:val="000000"/>
          <w:sz w:val="20"/>
          <w:szCs w:val="20"/>
        </w:rPr>
        <w:t xml:space="preserve"> estão definidos no art. 162, incisos II a IV, do REGLIC:</w:t>
      </w:r>
    </w:p>
    <w:p w14:paraId="5DFE32E0"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Art. 162 - Pelo não cumprimento das cláusulas contratuais, a contratada estará sujeita às seguintes penalidades, sem prejuízo do registro da ocorrência no cadastro de fornecedores da RIOSAÚDE, no Cadastro Nacional de Empresas Inidôneas e Suspensas – CEIS, e no Sistema de Informações Gerencias de Materiais – SIGMA: </w:t>
      </w:r>
    </w:p>
    <w:p w14:paraId="7BF2A326"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 – </w:t>
      </w:r>
      <w:proofErr w:type="gramStart"/>
      <w:r w:rsidRPr="004F738E">
        <w:rPr>
          <w:rFonts w:asciiTheme="minorHAnsi" w:hAnsiTheme="minorHAnsi" w:cstheme="minorHAnsi"/>
          <w:color w:val="000000"/>
          <w:sz w:val="20"/>
          <w:szCs w:val="20"/>
        </w:rPr>
        <w:t>advertência</w:t>
      </w:r>
      <w:proofErr w:type="gramEnd"/>
      <w:r w:rsidRPr="004F738E">
        <w:rPr>
          <w:rFonts w:asciiTheme="minorHAnsi" w:hAnsiTheme="minorHAnsi" w:cstheme="minorHAnsi"/>
          <w:color w:val="000000"/>
          <w:sz w:val="20"/>
          <w:szCs w:val="20"/>
        </w:rPr>
        <w:t xml:space="preserve">, quando constatadas irregularidades de </w:t>
      </w:r>
      <w:r w:rsidRPr="004F738E">
        <w:rPr>
          <w:rFonts w:asciiTheme="minorHAnsi" w:hAnsiTheme="minorHAnsi" w:cstheme="minorHAnsi"/>
          <w:b/>
          <w:bCs/>
          <w:color w:val="000000"/>
          <w:sz w:val="20"/>
          <w:szCs w:val="20"/>
        </w:rPr>
        <w:t>baixa gravidade</w:t>
      </w:r>
      <w:r w:rsidRPr="004F738E">
        <w:rPr>
          <w:rFonts w:asciiTheme="minorHAnsi" w:hAnsiTheme="minorHAnsi" w:cstheme="minorHAnsi"/>
          <w:color w:val="000000"/>
          <w:sz w:val="20"/>
          <w:szCs w:val="20"/>
        </w:rPr>
        <w:t xml:space="preserve">; </w:t>
      </w:r>
    </w:p>
    <w:p w14:paraId="2669D899"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b/>
          <w:bCs/>
          <w:color w:val="000000"/>
          <w:sz w:val="20"/>
          <w:szCs w:val="20"/>
        </w:rPr>
      </w:pPr>
      <w:r w:rsidRPr="004F738E">
        <w:rPr>
          <w:rFonts w:asciiTheme="minorHAnsi" w:hAnsiTheme="minorHAnsi" w:cstheme="minorHAnsi"/>
          <w:color w:val="000000"/>
          <w:sz w:val="20"/>
          <w:szCs w:val="20"/>
        </w:rPr>
        <w:t xml:space="preserve">II – </w:t>
      </w:r>
      <w:proofErr w:type="gramStart"/>
      <w:r w:rsidRPr="004F738E">
        <w:rPr>
          <w:rFonts w:asciiTheme="minorHAnsi" w:hAnsiTheme="minorHAnsi" w:cstheme="minorHAnsi"/>
          <w:color w:val="000000"/>
          <w:sz w:val="20"/>
          <w:szCs w:val="20"/>
        </w:rPr>
        <w:t>multa</w:t>
      </w:r>
      <w:proofErr w:type="gramEnd"/>
      <w:r w:rsidRPr="004F738E">
        <w:rPr>
          <w:rFonts w:asciiTheme="minorHAnsi" w:hAnsiTheme="minorHAnsi" w:cstheme="minorHAnsi"/>
          <w:color w:val="000000"/>
          <w:sz w:val="20"/>
          <w:szCs w:val="20"/>
        </w:rPr>
        <w:t xml:space="preserve"> sancionatória equivalente a até 2,5% (dois vírgula cinco por cento) sobre o valor da contratação, por obrigação contratual descumprida, quando constatadas </w:t>
      </w:r>
      <w:r w:rsidRPr="004F738E">
        <w:rPr>
          <w:rFonts w:asciiTheme="minorHAnsi" w:hAnsiTheme="minorHAnsi" w:cstheme="minorHAnsi"/>
          <w:b/>
          <w:bCs/>
          <w:color w:val="000000"/>
          <w:sz w:val="20"/>
          <w:szCs w:val="20"/>
        </w:rPr>
        <w:t xml:space="preserve">irregularidades de média gravidade ou baixa gravidade em caráter reiterado; </w:t>
      </w:r>
    </w:p>
    <w:p w14:paraId="45A73FB9"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III – multa sancionatória equivalente a até 10% (dez por cento) sobre o valor da contratação, por obrigação contratual descumprida, pela inexecução parcial do contrato, quando constatadas </w:t>
      </w:r>
      <w:r w:rsidRPr="004F738E">
        <w:rPr>
          <w:rFonts w:asciiTheme="minorHAnsi" w:hAnsiTheme="minorHAnsi" w:cstheme="minorHAnsi"/>
          <w:b/>
          <w:bCs/>
          <w:color w:val="000000"/>
          <w:sz w:val="20"/>
          <w:szCs w:val="20"/>
        </w:rPr>
        <w:t>irregularidades de alta gravidade</w:t>
      </w:r>
      <w:r w:rsidRPr="004F738E">
        <w:rPr>
          <w:rFonts w:asciiTheme="minorHAnsi" w:hAnsiTheme="minorHAnsi" w:cstheme="minorHAnsi"/>
          <w:color w:val="000000"/>
          <w:sz w:val="20"/>
          <w:szCs w:val="20"/>
        </w:rPr>
        <w:t xml:space="preserve">; </w:t>
      </w:r>
    </w:p>
    <w:p w14:paraId="3C446364"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b/>
          <w:bCs/>
          <w:color w:val="000000"/>
          <w:sz w:val="20"/>
          <w:szCs w:val="20"/>
        </w:rPr>
      </w:pPr>
      <w:r w:rsidRPr="004F738E">
        <w:rPr>
          <w:rFonts w:asciiTheme="minorHAnsi" w:hAnsiTheme="minorHAnsi" w:cstheme="minorHAnsi"/>
          <w:color w:val="000000"/>
          <w:sz w:val="20"/>
          <w:szCs w:val="20"/>
        </w:rPr>
        <w:t xml:space="preserve">IV – </w:t>
      </w:r>
      <w:proofErr w:type="gramStart"/>
      <w:r w:rsidRPr="004F738E">
        <w:rPr>
          <w:rFonts w:asciiTheme="minorHAnsi" w:hAnsiTheme="minorHAnsi" w:cstheme="minorHAnsi"/>
          <w:color w:val="000000"/>
          <w:sz w:val="20"/>
          <w:szCs w:val="20"/>
        </w:rPr>
        <w:t>multa</w:t>
      </w:r>
      <w:proofErr w:type="gramEnd"/>
      <w:r w:rsidRPr="004F738E">
        <w:rPr>
          <w:rFonts w:asciiTheme="minorHAnsi" w:hAnsiTheme="minorHAnsi" w:cstheme="minorHAnsi"/>
          <w:color w:val="000000"/>
          <w:sz w:val="20"/>
          <w:szCs w:val="20"/>
        </w:rPr>
        <w:t xml:space="preserve"> sancionatória equivalente a até 20% (vinte por cento) sobre o valor da contratação, </w:t>
      </w:r>
      <w:r w:rsidRPr="004F738E">
        <w:rPr>
          <w:rFonts w:asciiTheme="minorHAnsi" w:hAnsiTheme="minorHAnsi" w:cstheme="minorHAnsi"/>
          <w:b/>
          <w:bCs/>
          <w:color w:val="000000"/>
          <w:sz w:val="20"/>
          <w:szCs w:val="20"/>
        </w:rPr>
        <w:t>pela inexecução total do contrato;</w:t>
      </w:r>
    </w:p>
    <w:p w14:paraId="26A5BC3C"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V – </w:t>
      </w:r>
      <w:proofErr w:type="gramStart"/>
      <w:r w:rsidRPr="004F738E">
        <w:rPr>
          <w:rFonts w:asciiTheme="minorHAnsi" w:hAnsiTheme="minorHAnsi" w:cstheme="minorHAnsi"/>
          <w:color w:val="000000"/>
          <w:sz w:val="20"/>
          <w:szCs w:val="20"/>
        </w:rPr>
        <w:t>suspensão</w:t>
      </w:r>
      <w:proofErr w:type="gramEnd"/>
      <w:r w:rsidRPr="004F738E">
        <w:rPr>
          <w:rFonts w:asciiTheme="minorHAnsi" w:hAnsiTheme="minorHAnsi" w:cstheme="minorHAnsi"/>
          <w:color w:val="000000"/>
          <w:sz w:val="20"/>
          <w:szCs w:val="20"/>
        </w:rPr>
        <w:t xml:space="preserve"> dos direitos de participar da licitação e de contratar com a RIOSAÚDE pelo prazo de até 02 (dois) anos.</w:t>
      </w:r>
    </w:p>
    <w:p w14:paraId="3F331985" w14:textId="255A17C1"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rPr>
      </w:pPr>
      <w:r w:rsidRPr="004F738E">
        <w:rPr>
          <w:rFonts w:asciiTheme="minorHAnsi" w:hAnsiTheme="minorHAnsi" w:cstheme="minorHAnsi"/>
          <w:color w:val="000000"/>
          <w:sz w:val="20"/>
          <w:szCs w:val="20"/>
        </w:rPr>
        <w:t xml:space="preserve">  *</w:t>
      </w:r>
      <w:r w:rsidRPr="004F738E">
        <w:rPr>
          <w:rFonts w:asciiTheme="minorHAnsi" w:hAnsiTheme="minorHAnsi" w:cstheme="minorHAnsi"/>
          <w:b/>
          <w:bCs/>
          <w:color w:val="000000"/>
          <w:vertAlign w:val="superscript"/>
        </w:rPr>
        <w:t>4</w:t>
      </w:r>
      <w:r w:rsidRPr="004F738E">
        <w:rPr>
          <w:rFonts w:asciiTheme="minorHAnsi" w:hAnsiTheme="minorHAnsi" w:cstheme="minorHAnsi"/>
          <w:color w:val="000000"/>
          <w:sz w:val="20"/>
          <w:szCs w:val="20"/>
        </w:rPr>
        <w:t xml:space="preserve"> Segundo o §2º, do art. 161 e §1º, do art. 162, do REGLIC, poderão ser utilizadas como base de cálculo para a aplicação da multa, </w:t>
      </w:r>
      <w:r w:rsidRPr="004F738E">
        <w:rPr>
          <w:rFonts w:asciiTheme="minorHAnsi" w:hAnsiTheme="minorHAnsi" w:cstheme="minorHAnsi"/>
          <w:b/>
          <w:color w:val="000000"/>
          <w:sz w:val="20"/>
          <w:szCs w:val="20"/>
        </w:rPr>
        <w:t>tanto moratória quanto sancionatória</w:t>
      </w:r>
      <w:r w:rsidRPr="004F738E">
        <w:rPr>
          <w:rFonts w:asciiTheme="minorHAnsi" w:hAnsiTheme="minorHAnsi" w:cstheme="minorHAnsi"/>
          <w:color w:val="000000"/>
          <w:sz w:val="20"/>
          <w:szCs w:val="20"/>
        </w:rPr>
        <w:t>, o valor da parcela, o valor do saldo não atendido do contrato, o valor do empenho ou o valor da obrigação inadimplida, de acordo com o caso concreto, mediante justificativa do setor que aplicou a multa.</w:t>
      </w:r>
    </w:p>
  </w:footnote>
  <w:footnote w:id="57">
    <w:p w14:paraId="2666E759" w14:textId="77777777" w:rsidR="00462B23" w:rsidRPr="004F738E" w:rsidRDefault="00462B2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hAnsiTheme="minorHAnsi" w:cstheme="minorHAnsi"/>
          <w:color w:val="000000"/>
        </w:rPr>
        <w:t xml:space="preserve">O pagamento das multas aplicadas deve obedecer a </w:t>
      </w:r>
      <w:r w:rsidRPr="004F738E">
        <w:rPr>
          <w:rFonts w:asciiTheme="minorHAnsi" w:hAnsiTheme="minorHAnsi" w:cstheme="minorHAnsi"/>
          <w:b/>
          <w:color w:val="000000"/>
        </w:rPr>
        <w:t>ordem de preferência</w:t>
      </w:r>
      <w:r w:rsidRPr="004F738E">
        <w:rPr>
          <w:rFonts w:asciiTheme="minorHAnsi" w:hAnsiTheme="minorHAnsi" w:cstheme="minorHAnsi"/>
          <w:color w:val="000000"/>
        </w:rPr>
        <w:t xml:space="preserve"> prevista no art. 164 do REGLIC:</w:t>
      </w:r>
    </w:p>
    <w:p w14:paraId="54C6079D"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Art. 164 - O pagamento da multa aplicada pela RIOSAÚDE observará a seguinte ordem de preferência: </w:t>
      </w:r>
    </w:p>
    <w:p w14:paraId="4C1EFA69"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 – </w:t>
      </w:r>
      <w:proofErr w:type="gramStart"/>
      <w:r w:rsidRPr="004F738E">
        <w:rPr>
          <w:rFonts w:asciiTheme="minorHAnsi" w:hAnsiTheme="minorHAnsi" w:cstheme="minorHAnsi"/>
          <w:color w:val="000000"/>
        </w:rPr>
        <w:t>crédito</w:t>
      </w:r>
      <w:proofErr w:type="gramEnd"/>
      <w:r w:rsidRPr="004F738E">
        <w:rPr>
          <w:rFonts w:asciiTheme="minorHAnsi" w:hAnsiTheme="minorHAnsi" w:cstheme="minorHAnsi"/>
          <w:color w:val="000000"/>
        </w:rPr>
        <w:t xml:space="preserve"> do valor da penalidade em conta bancária a ser indicada pela RIOSAÚDE no ato da notificação para pagamento, no prazo de 03 (três) dias úteis, prorrogáveis, justificadamente, contados da data de notificação; </w:t>
      </w:r>
    </w:p>
    <w:p w14:paraId="5B7968F5"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 – </w:t>
      </w:r>
      <w:proofErr w:type="gramStart"/>
      <w:r w:rsidRPr="004F738E">
        <w:rPr>
          <w:rFonts w:asciiTheme="minorHAnsi" w:hAnsiTheme="minorHAnsi" w:cstheme="minorHAnsi"/>
          <w:color w:val="000000"/>
        </w:rPr>
        <w:t>desconto</w:t>
      </w:r>
      <w:proofErr w:type="gramEnd"/>
      <w:r w:rsidRPr="004F738E">
        <w:rPr>
          <w:rFonts w:asciiTheme="minorHAnsi" w:hAnsiTheme="minorHAnsi" w:cstheme="minorHAnsi"/>
          <w:color w:val="000000"/>
        </w:rPr>
        <w:t xml:space="preserve"> da garantia prestada no respectivo contrato; </w:t>
      </w:r>
    </w:p>
    <w:p w14:paraId="5BBC5E89"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III - desconto dos pagamentos eventualmente devidos à contratada e; </w:t>
      </w:r>
    </w:p>
    <w:p w14:paraId="64839E4F"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IV – </w:t>
      </w:r>
      <w:proofErr w:type="gramStart"/>
      <w:r w:rsidRPr="004F738E">
        <w:rPr>
          <w:rFonts w:asciiTheme="minorHAnsi" w:hAnsiTheme="minorHAnsi" w:cstheme="minorHAnsi"/>
          <w:color w:val="000000"/>
        </w:rPr>
        <w:t>procedimento</w:t>
      </w:r>
      <w:proofErr w:type="gramEnd"/>
      <w:r w:rsidRPr="004F738E">
        <w:rPr>
          <w:rFonts w:asciiTheme="minorHAnsi" w:hAnsiTheme="minorHAnsi" w:cstheme="minorHAnsi"/>
          <w:color w:val="000000"/>
        </w:rPr>
        <w:t xml:space="preserve"> judicial.</w:t>
      </w:r>
    </w:p>
    <w:p w14:paraId="285D3629"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sz w:val="24"/>
          <w:szCs w:val="24"/>
        </w:rPr>
        <w:t xml:space="preserve">  **</w:t>
      </w:r>
      <w:r w:rsidRPr="004F738E">
        <w:rPr>
          <w:rFonts w:asciiTheme="minorHAnsi" w:hAnsiTheme="minorHAnsi" w:cstheme="minorHAnsi"/>
          <w:color w:val="000000"/>
        </w:rPr>
        <w:t xml:space="preserve">Segundo o §3º, do art. 164, do REGLIC, se houver qualquer embaraço que impossibilite ou retarde o desconto direto e imediato da garantia prestada, por culpa alheia à RIOSAÚDE, </w:t>
      </w:r>
      <w:r w:rsidRPr="004F738E">
        <w:rPr>
          <w:rFonts w:asciiTheme="minorHAnsi" w:hAnsiTheme="minorHAnsi" w:cstheme="minorHAnsi"/>
          <w:b/>
          <w:bCs/>
          <w:color w:val="000000"/>
        </w:rPr>
        <w:t xml:space="preserve">poderá o valor da multa ser diretamente descontado dos pagamentos eventualmente devidos à contratada, </w:t>
      </w:r>
      <w:r w:rsidRPr="004F738E">
        <w:rPr>
          <w:rFonts w:asciiTheme="minorHAnsi" w:hAnsiTheme="minorHAnsi" w:cstheme="minorHAnsi"/>
          <w:color w:val="000000"/>
        </w:rPr>
        <w:t>cabendo a prévia notificação da contratada para se manifestar a respeito, no prazo de 05 (cinco) dias úteis, contados da intimação, preferencialmente por meio eletrônico com confirmação de recebimento, a fim de lhe assegurar o contraditório e a ampla defesa, nos termos do §5º, do mesmo artigo.</w:t>
      </w:r>
    </w:p>
  </w:footnote>
  <w:footnote w:id="58">
    <w:p w14:paraId="7ECF743F"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sz w:val="24"/>
          <w:szCs w:val="24"/>
          <w:vertAlign w:val="superscript"/>
        </w:rPr>
        <w:footnoteRef/>
      </w:r>
      <w:r w:rsidRPr="004F738E">
        <w:rPr>
          <w:rFonts w:asciiTheme="minorHAnsi" w:hAnsiTheme="minorHAnsi" w:cstheme="minorHAnsi"/>
          <w:sz w:val="24"/>
          <w:szCs w:val="24"/>
          <w:vertAlign w:val="superscript"/>
        </w:rPr>
        <w:t xml:space="preserve"> </w:t>
      </w:r>
      <w:r w:rsidRPr="004F738E">
        <w:rPr>
          <w:rFonts w:asciiTheme="minorHAnsi" w:hAnsiTheme="minorHAnsi" w:cstheme="minorHAnsi"/>
          <w:color w:val="000000"/>
        </w:rPr>
        <w:t>A aprovação do Termo de Referência deve ser realizada por autoridade superior ao servidor que elaborou o documento, não devendo ser, necessariamente, realizada pelo ordenador de despesas.</w:t>
      </w:r>
    </w:p>
  </w:footnote>
  <w:footnote w:id="59">
    <w:p w14:paraId="0879E5C1" w14:textId="77777777" w:rsidR="00D669A6" w:rsidRPr="004F738E" w:rsidRDefault="00D669A6"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hAnsiTheme="minorHAnsi" w:cstheme="minorHAnsi"/>
          <w:color w:val="000000"/>
        </w:rPr>
        <w:t>§ 3º - É dispensada a publicação em Diário Oficial do ato de aprovação do Termo de Referência/Projeto Básico nos seguintes casos:</w:t>
      </w:r>
    </w:p>
    <w:p w14:paraId="476FC99F" w14:textId="77777777" w:rsidR="00D669A6" w:rsidRPr="004F738E" w:rsidRDefault="00D669A6"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 - </w:t>
      </w:r>
      <w:proofErr w:type="gramStart"/>
      <w:r w:rsidRPr="004F738E">
        <w:rPr>
          <w:rFonts w:asciiTheme="minorHAnsi" w:hAnsiTheme="minorHAnsi" w:cstheme="minorHAnsi"/>
          <w:color w:val="000000"/>
        </w:rPr>
        <w:t>procedimento</w:t>
      </w:r>
      <w:proofErr w:type="gramEnd"/>
      <w:r w:rsidRPr="004F738E">
        <w:rPr>
          <w:rFonts w:asciiTheme="minorHAnsi" w:hAnsiTheme="minorHAnsi" w:cstheme="minorHAnsi"/>
          <w:color w:val="000000"/>
        </w:rPr>
        <w:t xml:space="preserve"> licitatório;</w:t>
      </w:r>
    </w:p>
    <w:p w14:paraId="2696AE8E" w14:textId="77777777" w:rsidR="00D669A6" w:rsidRPr="004F738E" w:rsidRDefault="00D669A6"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 - </w:t>
      </w:r>
      <w:proofErr w:type="gramStart"/>
      <w:r w:rsidRPr="004F738E">
        <w:rPr>
          <w:rFonts w:asciiTheme="minorHAnsi" w:hAnsiTheme="minorHAnsi" w:cstheme="minorHAnsi"/>
          <w:color w:val="000000"/>
        </w:rPr>
        <w:t>dispensa</w:t>
      </w:r>
      <w:proofErr w:type="gramEnd"/>
      <w:r w:rsidRPr="004F738E">
        <w:rPr>
          <w:rFonts w:asciiTheme="minorHAnsi" w:hAnsiTheme="minorHAnsi" w:cstheme="minorHAnsi"/>
          <w:color w:val="000000"/>
        </w:rPr>
        <w:t xml:space="preserve"> de licitação, na forma eletrônica;</w:t>
      </w:r>
    </w:p>
    <w:p w14:paraId="7DB35699" w14:textId="77777777" w:rsidR="00D669A6" w:rsidRPr="004F738E" w:rsidRDefault="00D669A6" w:rsidP="00282C4B">
      <w:pPr>
        <w:pStyle w:val="Textodenotaderodap"/>
        <w:ind w:left="-709" w:right="-285"/>
        <w:rPr>
          <w:rFonts w:asciiTheme="minorHAnsi" w:hAnsiTheme="minorHAnsi" w:cstheme="minorHAnsi"/>
          <w:sz w:val="24"/>
          <w:szCs w:val="24"/>
        </w:rPr>
      </w:pPr>
      <w:r w:rsidRPr="004F738E">
        <w:rPr>
          <w:rFonts w:asciiTheme="minorHAnsi" w:hAnsiTheme="minorHAnsi" w:cstheme="minorHAnsi"/>
          <w:color w:val="000000"/>
        </w:rPr>
        <w:t>III – dispensa de licitação não abarcada no inciso II, em havendo convocação pública para a pesquisa de mercado com a disponibilização de acesso ao TR da contratação, publicada em Diário Oficial.”</w:t>
      </w:r>
    </w:p>
  </w:footnote>
  <w:footnote w:id="60">
    <w:p w14:paraId="3A400F72"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sz w:val="24"/>
          <w:szCs w:val="24"/>
          <w:vertAlign w:val="superscript"/>
        </w:rPr>
        <w:footnoteRef/>
      </w:r>
      <w:r w:rsidRPr="004F738E">
        <w:rPr>
          <w:rFonts w:asciiTheme="minorHAnsi" w:hAnsiTheme="minorHAnsi" w:cstheme="minorHAnsi"/>
        </w:rPr>
        <w:t xml:space="preserve"> * </w:t>
      </w:r>
      <w:r w:rsidRPr="004F738E">
        <w:rPr>
          <w:rFonts w:asciiTheme="minorHAnsi" w:hAnsiTheme="minorHAnsi" w:cstheme="minorHAnsi"/>
          <w:color w:val="000000"/>
        </w:rPr>
        <w:t xml:space="preserve">A autorização do início do procedimento é um ato que deve ser emitido pelo ordenador de despesas, dando o aval para o prosseguimento daquela contratação. </w:t>
      </w:r>
    </w:p>
    <w:p w14:paraId="654B5E43" w14:textId="3D9AF02C"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     ** É dispensável a publicação em Diário Oficial do ato de autorização, nos termos do Parecer RS/PRE/DJUR/MSRS/258/2023 e do art. 57, §1º, do REGLIC.</w:t>
      </w:r>
    </w:p>
  </w:footnote>
  <w:footnote w:id="61">
    <w:p w14:paraId="1474213B" w14:textId="4487B3E6" w:rsidR="00682762" w:rsidRPr="004F738E" w:rsidRDefault="00682762"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 5º Deverão compor a proposta de preços apresentada pelo fornecedor:</w:t>
      </w:r>
    </w:p>
    <w:p w14:paraId="2A0DE3AC" w14:textId="3316DBA5" w:rsidR="00682762" w:rsidRPr="004F738E" w:rsidRDefault="00682762" w:rsidP="00282C4B">
      <w:pPr>
        <w:pStyle w:val="Textodenotaderodap"/>
        <w:ind w:left="-709" w:right="-285"/>
        <w:rPr>
          <w:rFonts w:asciiTheme="minorHAnsi" w:hAnsiTheme="minorHAnsi" w:cstheme="minorHAnsi"/>
        </w:rPr>
      </w:pPr>
      <w:r w:rsidRPr="004F738E">
        <w:rPr>
          <w:rFonts w:asciiTheme="minorHAnsi" w:hAnsiTheme="minorHAnsi" w:cstheme="minorHAnsi"/>
        </w:rPr>
        <w:t xml:space="preserve">I – </w:t>
      </w:r>
      <w:proofErr w:type="gramStart"/>
      <w:r w:rsidRPr="004F738E">
        <w:rPr>
          <w:rFonts w:asciiTheme="minorHAnsi" w:hAnsiTheme="minorHAnsi" w:cstheme="minorHAnsi"/>
        </w:rPr>
        <w:t>identificação</w:t>
      </w:r>
      <w:proofErr w:type="gramEnd"/>
      <w:r w:rsidRPr="004F738E">
        <w:rPr>
          <w:rFonts w:asciiTheme="minorHAnsi" w:hAnsiTheme="minorHAnsi" w:cstheme="minorHAnsi"/>
        </w:rPr>
        <w:t xml:space="preserve"> completa da pessoa jurídica ou física (razão social, inscrição no CNPJ ou CPF, endereço físico e eletrônico e telefone);</w:t>
      </w:r>
    </w:p>
    <w:p w14:paraId="53E45968" w14:textId="70713D9E" w:rsidR="00682762" w:rsidRPr="004F738E" w:rsidRDefault="00682762" w:rsidP="00282C4B">
      <w:pPr>
        <w:pStyle w:val="Textodenotaderodap"/>
        <w:ind w:left="-709" w:right="-285"/>
        <w:rPr>
          <w:rFonts w:asciiTheme="minorHAnsi" w:hAnsiTheme="minorHAnsi" w:cstheme="minorHAnsi"/>
        </w:rPr>
      </w:pPr>
      <w:r w:rsidRPr="004F738E">
        <w:rPr>
          <w:rFonts w:asciiTheme="minorHAnsi" w:hAnsiTheme="minorHAnsi" w:cstheme="minorHAnsi"/>
        </w:rPr>
        <w:t xml:space="preserve">II – </w:t>
      </w:r>
      <w:proofErr w:type="gramStart"/>
      <w:r w:rsidRPr="004F738E">
        <w:rPr>
          <w:rFonts w:asciiTheme="minorHAnsi" w:hAnsiTheme="minorHAnsi" w:cstheme="minorHAnsi"/>
        </w:rPr>
        <w:t>descrição</w:t>
      </w:r>
      <w:proofErr w:type="gramEnd"/>
      <w:r w:rsidRPr="004F738E">
        <w:rPr>
          <w:rFonts w:asciiTheme="minorHAnsi" w:hAnsiTheme="minorHAnsi" w:cstheme="minorHAnsi"/>
        </w:rPr>
        <w:t xml:space="preserve"> do objeto, quantitativo, valor unitário e total;</w:t>
      </w:r>
    </w:p>
    <w:p w14:paraId="06652B49" w14:textId="6E3EDA4D" w:rsidR="00682762" w:rsidRPr="004F738E" w:rsidRDefault="00682762" w:rsidP="00282C4B">
      <w:pPr>
        <w:pStyle w:val="Textodenotaderodap"/>
        <w:ind w:left="-709" w:right="-285"/>
        <w:rPr>
          <w:rFonts w:asciiTheme="minorHAnsi" w:hAnsiTheme="minorHAnsi" w:cstheme="minorHAnsi"/>
        </w:rPr>
      </w:pPr>
      <w:r w:rsidRPr="004F738E">
        <w:rPr>
          <w:rFonts w:asciiTheme="minorHAnsi" w:hAnsiTheme="minorHAnsi" w:cstheme="minorHAnsi"/>
        </w:rPr>
        <w:t>III – data de emissão;</w:t>
      </w:r>
    </w:p>
    <w:p w14:paraId="723A3BCD" w14:textId="77777777" w:rsidR="00682762" w:rsidRPr="004F738E" w:rsidRDefault="00682762" w:rsidP="00282C4B">
      <w:pPr>
        <w:pStyle w:val="Textodenotaderodap"/>
        <w:ind w:left="-709" w:right="-285"/>
        <w:rPr>
          <w:rFonts w:asciiTheme="minorHAnsi" w:hAnsiTheme="minorHAnsi" w:cstheme="minorHAnsi"/>
        </w:rPr>
      </w:pPr>
      <w:r w:rsidRPr="004F738E">
        <w:rPr>
          <w:rFonts w:asciiTheme="minorHAnsi" w:hAnsiTheme="minorHAnsi" w:cstheme="minorHAnsi"/>
        </w:rPr>
        <w:t xml:space="preserve">IV – </w:t>
      </w:r>
      <w:proofErr w:type="gramStart"/>
      <w:r w:rsidRPr="004F738E">
        <w:rPr>
          <w:rFonts w:asciiTheme="minorHAnsi" w:hAnsiTheme="minorHAnsi" w:cstheme="minorHAnsi"/>
        </w:rPr>
        <w:t>prazo</w:t>
      </w:r>
      <w:proofErr w:type="gramEnd"/>
      <w:r w:rsidRPr="004F738E">
        <w:rPr>
          <w:rFonts w:asciiTheme="minorHAnsi" w:hAnsiTheme="minorHAnsi" w:cstheme="minorHAnsi"/>
        </w:rPr>
        <w:t xml:space="preserve"> de validade; e</w:t>
      </w:r>
    </w:p>
    <w:p w14:paraId="363CB1AF" w14:textId="3076D3ED" w:rsidR="00682762" w:rsidRPr="004F738E" w:rsidRDefault="00682762" w:rsidP="00282C4B">
      <w:pPr>
        <w:pStyle w:val="Textodenotaderodap"/>
        <w:ind w:left="-709" w:right="-285"/>
        <w:rPr>
          <w:rFonts w:asciiTheme="minorHAnsi" w:hAnsiTheme="minorHAnsi" w:cstheme="minorHAnsi"/>
        </w:rPr>
      </w:pPr>
      <w:r w:rsidRPr="004F738E">
        <w:rPr>
          <w:rFonts w:asciiTheme="minorHAnsi" w:hAnsiTheme="minorHAnsi" w:cstheme="minorHAnsi"/>
        </w:rPr>
        <w:t>V – nome completo e assinatura do representante responsável pela proposta comercial.</w:t>
      </w:r>
    </w:p>
  </w:footnote>
  <w:footnote w:id="62">
    <w:p w14:paraId="1ADBF1E2" w14:textId="1E4952D2" w:rsidR="00462B23" w:rsidRPr="004F738E" w:rsidRDefault="00462B2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 “</w:t>
      </w:r>
      <w:r w:rsidRPr="004F738E">
        <w:rPr>
          <w:rFonts w:asciiTheme="minorHAnsi" w:hAnsiTheme="minorHAnsi" w:cstheme="minorHAnsi"/>
          <w:color w:val="000000"/>
        </w:rPr>
        <w:t xml:space="preserve">Art. 66 - A pesquisa de preços para fins de determinação do valor estimado em processo licitatório ou contratação direta para a aquisição de bens e contratação de serviços em geral buscará, no mínimo, 3 (três) preços distintos. </w:t>
      </w:r>
    </w:p>
    <w:p w14:paraId="02DB3B94"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 1º - Para obter o mínimo de 3 (três) preços distintos, podem ser utilizados os seguintes parâmetros, utilizados de forma combinada ou não: </w:t>
      </w:r>
    </w:p>
    <w:p w14:paraId="2F895364"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 - </w:t>
      </w:r>
      <w:proofErr w:type="gramStart"/>
      <w:r w:rsidRPr="004F738E">
        <w:rPr>
          <w:rFonts w:asciiTheme="minorHAnsi" w:hAnsiTheme="minorHAnsi" w:cstheme="minorHAnsi"/>
          <w:color w:val="000000"/>
        </w:rPr>
        <w:t>tabelas</w:t>
      </w:r>
      <w:proofErr w:type="gramEnd"/>
      <w:r w:rsidRPr="004F738E">
        <w:rPr>
          <w:rFonts w:asciiTheme="minorHAnsi" w:hAnsiTheme="minorHAnsi" w:cstheme="minorHAnsi"/>
          <w:color w:val="000000"/>
        </w:rPr>
        <w:t xml:space="preserve"> de preços referenciais vigentes no momento da pesquisa de preços, preferencialmente aprovadas pelo Município do Rio de Janeiro, ou por outro entre federativo, como as tabelas SCO-RIO e SIGTAP;</w:t>
      </w:r>
    </w:p>
    <w:p w14:paraId="4250E6C4"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 – </w:t>
      </w:r>
      <w:proofErr w:type="gramStart"/>
      <w:r w:rsidRPr="004F738E">
        <w:rPr>
          <w:rFonts w:asciiTheme="minorHAnsi" w:hAnsiTheme="minorHAnsi" w:cstheme="minorHAnsi"/>
          <w:color w:val="000000"/>
        </w:rPr>
        <w:t>dados</w:t>
      </w:r>
      <w:proofErr w:type="gramEnd"/>
      <w:r w:rsidRPr="004F738E">
        <w:rPr>
          <w:rFonts w:asciiTheme="minorHAnsi" w:hAnsiTheme="minorHAnsi" w:cstheme="minorHAnsi"/>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34B1C9F7"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III - preços constantes no Sistema de Preços Máximo e Mínimos (SPMm), ou outro que vier a substituí-lo, de contratações em execução ou concluídas no período de até 12 (doze) meses anteriores à data da finalização da pesquisa de preços; </w:t>
      </w:r>
    </w:p>
    <w:p w14:paraId="239DDDA0"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IV - </w:t>
      </w:r>
      <w:proofErr w:type="gramStart"/>
      <w:r w:rsidRPr="004F738E">
        <w:rPr>
          <w:rFonts w:asciiTheme="minorHAnsi" w:hAnsiTheme="minorHAnsi" w:cstheme="minorHAnsi"/>
          <w:color w:val="000000"/>
        </w:rPr>
        <w:t>contratações</w:t>
      </w:r>
      <w:proofErr w:type="gramEnd"/>
      <w:r w:rsidRPr="004F738E">
        <w:rPr>
          <w:rFonts w:asciiTheme="minorHAnsi" w:hAnsiTheme="minorHAnsi" w:cstheme="minorHAnsi"/>
          <w:color w:val="000000"/>
        </w:rPr>
        <w:t xml:space="preserve"> similares feitas pela Administração Pública, inclusive mediante Sistema de Registro de Preços, disponíveis em fontes oficiais, tais como E-compras,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7A4C153E"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 – </w:t>
      </w:r>
      <w:proofErr w:type="gramStart"/>
      <w:r w:rsidRPr="004F738E">
        <w:rPr>
          <w:rFonts w:asciiTheme="minorHAnsi" w:hAnsiTheme="minorHAnsi" w:cstheme="minorHAnsi"/>
          <w:color w:val="000000"/>
        </w:rPr>
        <w:t>base</w:t>
      </w:r>
      <w:proofErr w:type="gramEnd"/>
      <w:r w:rsidRPr="004F738E">
        <w:rPr>
          <w:rFonts w:asciiTheme="minorHAnsi" w:hAnsiTheme="minorHAnsi" w:cstheme="minorHAnsi"/>
          <w:color w:val="000000"/>
        </w:rPr>
        <w:t xml:space="preserve"> nacional ou municipal de notas fiscais eletrônicas, desde que a data das notas fiscais esteja compreendida no período de até 12 (doze) meses anteriores à data da finalização da pesquisa de preços; </w:t>
      </w:r>
    </w:p>
    <w:p w14:paraId="53D7EEB9"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VI – </w:t>
      </w:r>
      <w:proofErr w:type="gramStart"/>
      <w:r w:rsidRPr="004F738E">
        <w:rPr>
          <w:rFonts w:asciiTheme="minorHAnsi" w:hAnsiTheme="minorHAnsi" w:cstheme="minorHAnsi"/>
          <w:color w:val="000000"/>
        </w:rPr>
        <w:t>sítios</w:t>
      </w:r>
      <w:proofErr w:type="gramEnd"/>
      <w:r w:rsidRPr="004F738E">
        <w:rPr>
          <w:rFonts w:asciiTheme="minorHAnsi" w:hAnsiTheme="minorHAnsi" w:cstheme="minorHAnsi"/>
          <w:color w:val="000000"/>
        </w:rPr>
        <w:t xml:space="preserve"> eletrônicos, desde que a pesquisa contenha comprovação da página da internet consultada, a hora e data de acesso, que deve anteceder, no máximo, 30 (trinta) dias a data de finalização da pesquisa de preços; e </w:t>
      </w:r>
    </w:p>
    <w:p w14:paraId="1DEE0B25"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VII – pesquisa direta com fornecedores, mediante solicitação formal de cotação, desde que as propostas estejam dentro do prazo de validade na data da finalização da pesquisa de preços; </w:t>
      </w:r>
    </w:p>
    <w:p w14:paraId="502E5F69"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p>
    <w:p w14:paraId="2DE5F612" w14:textId="5ED99C50" w:rsidR="00462B23" w:rsidRPr="004F738E" w:rsidRDefault="00462B23" w:rsidP="00282C4B">
      <w:pPr>
        <w:pStyle w:val="Textodenotaderodap"/>
        <w:ind w:left="-709" w:right="-285"/>
        <w:rPr>
          <w:rFonts w:asciiTheme="minorHAnsi" w:hAnsiTheme="minorHAnsi" w:cstheme="minorHAnsi"/>
          <w:b/>
          <w:bCs/>
          <w:color w:val="000000"/>
        </w:rPr>
      </w:pPr>
      <w:r w:rsidRPr="004F738E">
        <w:rPr>
          <w:rFonts w:asciiTheme="minorHAnsi" w:hAnsiTheme="minorHAnsi" w:cstheme="minorHAnsi"/>
          <w:color w:val="000000"/>
        </w:rPr>
        <w:t xml:space="preserve">   ** A ausência de competição na inexigibilidade de </w:t>
      </w:r>
      <w:r w:rsidR="00E56C8A" w:rsidRPr="004F738E">
        <w:rPr>
          <w:rFonts w:asciiTheme="minorHAnsi" w:hAnsiTheme="minorHAnsi" w:cstheme="minorHAnsi"/>
          <w:color w:val="000000"/>
        </w:rPr>
        <w:t>bem</w:t>
      </w:r>
      <w:r w:rsidRPr="004F738E">
        <w:rPr>
          <w:rFonts w:asciiTheme="minorHAnsi" w:hAnsiTheme="minorHAnsi" w:cstheme="minorHAnsi"/>
          <w:color w:val="000000"/>
        </w:rPr>
        <w:t xml:space="preserve"> </w:t>
      </w:r>
      <w:r w:rsidR="00E56C8A" w:rsidRPr="004F738E">
        <w:rPr>
          <w:rFonts w:asciiTheme="minorHAnsi" w:hAnsiTheme="minorHAnsi" w:cstheme="minorHAnsi"/>
          <w:color w:val="000000"/>
        </w:rPr>
        <w:t>disponibilizado</w:t>
      </w:r>
      <w:r w:rsidRPr="004F738E">
        <w:rPr>
          <w:rFonts w:asciiTheme="minorHAnsi" w:hAnsiTheme="minorHAnsi" w:cstheme="minorHAnsi"/>
          <w:color w:val="000000"/>
        </w:rPr>
        <w:t xml:space="preserve"> de forma exclusiva por determinado fornecedor, pautada no art. 30, </w:t>
      </w:r>
      <w:r w:rsidR="008F7B15" w:rsidRPr="004F738E">
        <w:rPr>
          <w:rFonts w:asciiTheme="minorHAnsi" w:hAnsiTheme="minorHAnsi" w:cstheme="minorHAnsi"/>
          <w:color w:val="000000"/>
        </w:rPr>
        <w:t>inciso I</w:t>
      </w:r>
      <w:r w:rsidRPr="004F738E">
        <w:rPr>
          <w:rFonts w:asciiTheme="minorHAnsi" w:hAnsiTheme="minorHAnsi" w:cstheme="minorHAnsi"/>
          <w:color w:val="000000"/>
        </w:rPr>
        <w:t xml:space="preserve">, da Lei 13.303/16 e art. 51, </w:t>
      </w:r>
      <w:r w:rsidR="008F7B15" w:rsidRPr="004F738E">
        <w:rPr>
          <w:rFonts w:asciiTheme="minorHAnsi" w:hAnsiTheme="minorHAnsi" w:cstheme="minorHAnsi"/>
          <w:color w:val="000000"/>
        </w:rPr>
        <w:t>inciso I</w:t>
      </w:r>
      <w:r w:rsidRPr="004F738E">
        <w:rPr>
          <w:rFonts w:asciiTheme="minorHAnsi" w:hAnsiTheme="minorHAnsi" w:cstheme="minorHAnsi"/>
          <w:color w:val="000000"/>
        </w:rPr>
        <w:t xml:space="preserve">, do REGLIC </w:t>
      </w:r>
      <w:r w:rsidRPr="004F738E">
        <w:rPr>
          <w:rFonts w:asciiTheme="minorHAnsi" w:hAnsiTheme="minorHAnsi" w:cstheme="minorHAnsi"/>
          <w:b/>
          <w:bCs/>
          <w:color w:val="000000"/>
        </w:rPr>
        <w:t>torna inviável a realização de pesquisa de preços junto a fornecedores e em sítios eletrônicos, previstos nos incisos VI e VII, do §1º, do art. 66, do REGLIC.</w:t>
      </w:r>
    </w:p>
    <w:p w14:paraId="254A5A38" w14:textId="66F386D1"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b/>
          <w:bCs/>
          <w:color w:val="000000"/>
        </w:rPr>
        <w:t xml:space="preserve"> *** </w:t>
      </w:r>
      <w:r w:rsidRPr="004F738E">
        <w:rPr>
          <w:rFonts w:asciiTheme="minorHAnsi" w:hAnsiTheme="minorHAnsi" w:cstheme="minorHAnsi"/>
          <w:color w:val="000000"/>
        </w:rPr>
        <w:t>“</w:t>
      </w:r>
      <w:hyperlink r:id="rId15" w:tgtFrame="_self" w:history="1">
        <w:r w:rsidRPr="004F738E">
          <w:rPr>
            <w:rFonts w:asciiTheme="minorHAnsi" w:hAnsiTheme="minorHAnsi" w:cstheme="minorHAnsi"/>
            <w:color w:val="000000"/>
          </w:rPr>
          <w:t xml:space="preserve">A realização de cotação de preços junto a potenciais prestadores dos serviços demandados, a fim de justificar que os preços contratados estão compatíveis com os praticados no mercado, afasta a hipótese de inexigibilidade de licitação, por restar caracterizada a viabilidade de competição.” </w:t>
        </w:r>
        <w:r w:rsidRPr="004F738E">
          <w:rPr>
            <w:rFonts w:asciiTheme="minorHAnsi" w:hAnsiTheme="minorHAnsi" w:cstheme="minorHAnsi"/>
            <w:b/>
            <w:bCs/>
            <w:color w:val="000000"/>
          </w:rPr>
          <w:t>(Acórdão TCU nº 2280/2019 - Primeira Câmara) </w:t>
        </w:r>
      </w:hyperlink>
    </w:p>
  </w:footnote>
  <w:footnote w:id="63">
    <w:p w14:paraId="6AB15FBC" w14:textId="527AD6B6" w:rsidR="00462B23" w:rsidRPr="004F738E" w:rsidRDefault="00462B2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color w:val="000000"/>
        </w:rPr>
        <w:t xml:space="preserve"> *</w:t>
      </w:r>
      <w:r w:rsidRPr="004F738E">
        <w:rPr>
          <w:rFonts w:asciiTheme="minorHAnsi" w:hAnsiTheme="minorHAnsi" w:cstheme="minorHAnsi"/>
          <w:color w:val="000000"/>
        </w:rPr>
        <w:fldChar w:fldCharType="begin"/>
      </w:r>
      <w:r w:rsidRPr="004F738E">
        <w:rPr>
          <w:rFonts w:asciiTheme="minorHAnsi" w:hAnsiTheme="minorHAnsi" w:cstheme="minorHAnsi"/>
          <w:color w:val="000000"/>
        </w:rPr>
        <w:instrText>HYPERLINK "https://pesquisa.apps.tcu.gov.br/documento/jurisprudencia-selecionada/%2522inexigibilidade%2522/%2520%2520/DTRELEVANCIA%2520desc%252C%2520COLEGIADO%2520asc%252C%2520ANOACORDAO%2520desc%252C%2520NUMACORDAO%2520desc/27/sinonimos%253Dtrue" \t "_self"</w:instrText>
      </w:r>
      <w:r w:rsidRPr="004F738E">
        <w:rPr>
          <w:rFonts w:asciiTheme="minorHAnsi" w:hAnsiTheme="minorHAnsi" w:cstheme="minorHAnsi"/>
          <w:color w:val="000000"/>
        </w:rPr>
      </w:r>
      <w:r w:rsidRPr="004F738E">
        <w:rPr>
          <w:rFonts w:asciiTheme="minorHAnsi" w:hAnsiTheme="minorHAnsi" w:cstheme="minorHAnsi"/>
          <w:color w:val="000000"/>
        </w:rPr>
        <w:fldChar w:fldCharType="separate"/>
      </w:r>
      <w:r w:rsidRPr="004F738E">
        <w:rPr>
          <w:rFonts w:asciiTheme="minorHAnsi" w:hAnsiTheme="minorHAnsi" w:cstheme="minorHAnsi"/>
          <w:color w:val="000000"/>
        </w:rPr>
        <w:t xml:space="preserve">A justificativa de preço em contratação decorrente de inexigibilidade de licitação (art. 26, parágrafo único, inciso III, da Lei 8.666/1993) pode ser feita mediante a comparação do valor ofertado com aqueles praticados pelo contratado junto a outros entes públicos ou privados, em avenças envolvendo o mesmo objeto ou objeto similar. </w:t>
      </w:r>
      <w:r w:rsidRPr="004F738E">
        <w:rPr>
          <w:rFonts w:asciiTheme="minorHAnsi" w:hAnsiTheme="minorHAnsi" w:cstheme="minorHAnsi"/>
          <w:b/>
          <w:bCs/>
          <w:color w:val="000000"/>
        </w:rPr>
        <w:t>(Acórdão TCU nº 2993/2018 - Plenário)</w:t>
      </w:r>
    </w:p>
    <w:p w14:paraId="634F737F" w14:textId="327AAEC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fldChar w:fldCharType="end"/>
      </w:r>
      <w:r w:rsidRPr="004F738E">
        <w:rPr>
          <w:rFonts w:asciiTheme="minorHAnsi" w:hAnsiTheme="minorHAnsi" w:cstheme="minorHAnsi"/>
          <w:b/>
          <w:color w:val="000000"/>
        </w:rPr>
        <w:t xml:space="preserve">   ** Enunciado n.º 26 – PGE: Inexigibilidade de licitação</w:t>
      </w:r>
      <w:r w:rsidRPr="004F738E">
        <w:rPr>
          <w:rFonts w:asciiTheme="minorHAnsi" w:hAnsiTheme="minorHAnsi" w:cstheme="minorHAnsi"/>
          <w:color w:val="000000"/>
        </w:rPr>
        <w:t>:</w:t>
      </w:r>
      <w:r w:rsidRPr="004F738E">
        <w:rPr>
          <w:rFonts w:asciiTheme="minorHAnsi" w:hAnsiTheme="minorHAnsi" w:cstheme="minorHAnsi"/>
        </w:rPr>
        <w:t xml:space="preserve"> </w:t>
      </w:r>
      <w:r w:rsidRPr="004F738E">
        <w:rPr>
          <w:rFonts w:asciiTheme="minorHAnsi" w:hAnsiTheme="minorHAnsi" w:cstheme="minorHAnsi"/>
          <w:color w:val="000000"/>
        </w:rPr>
        <w:t xml:space="preserve">É obrigatória a justificativa de preço nas hipóteses de inexigibilidade de licitação, que poderá ser realizada mediante a comparação da proposta apresentada com os preços de mercado praticados pela futura Contratada em outros contratos cujo objeto seja semelhante ao que se pretende contratar. (ref. Pareceres FAG nº 22/2005 e 08/2008, ARSJ, SMG nº 27/2009 e JLFOL nº 06/2000)”. </w:t>
      </w:r>
    </w:p>
    <w:p w14:paraId="1EFE4681" w14:textId="74DBA3E1"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   </w:t>
      </w:r>
      <w:r w:rsidRPr="004F738E">
        <w:rPr>
          <w:rFonts w:asciiTheme="minorHAnsi" w:hAnsiTheme="minorHAnsi" w:cstheme="minorHAnsi"/>
          <w:b/>
          <w:color w:val="000000"/>
        </w:rPr>
        <w:t>Orientação Normativa AGU Nº 17</w:t>
      </w:r>
      <w:r w:rsidRPr="004F738E">
        <w:rPr>
          <w:rFonts w:asciiTheme="minorHAnsi" w:hAnsiTheme="minorHAnsi" w:cstheme="minorHAnsi"/>
          <w:color w:val="000000"/>
        </w:rPr>
        <w:t>- A razoabilidade do valor das contratações decorrentes de inexigibilidade de licitação poderá ser aferida por meio da comparação da proposta apresentada com os preços praticados pela futura contratada junto a outros entes públicos e/ou privados, ou outros meios igualmente idôneos.</w:t>
      </w:r>
    </w:p>
    <w:p w14:paraId="3D42C8A4" w14:textId="5524C7E2" w:rsidR="00462B23" w:rsidRPr="004F738E" w:rsidRDefault="00462B23" w:rsidP="00282C4B">
      <w:pPr>
        <w:pStyle w:val="Textodenotaderodap"/>
        <w:ind w:left="-709" w:right="-285"/>
        <w:rPr>
          <w:rFonts w:asciiTheme="minorHAnsi" w:hAnsiTheme="minorHAnsi" w:cstheme="minorHAnsi"/>
        </w:rPr>
      </w:pPr>
      <w:r w:rsidRPr="004F738E">
        <w:rPr>
          <w:rFonts w:asciiTheme="minorHAnsi" w:hAnsiTheme="minorHAnsi" w:cstheme="minorHAnsi"/>
          <w:color w:val="000000"/>
        </w:rPr>
        <w:t xml:space="preserve">  *** </w:t>
      </w:r>
      <w:r w:rsidRPr="004F738E">
        <w:rPr>
          <w:rFonts w:asciiTheme="minorHAnsi" w:hAnsiTheme="minorHAnsi" w:cstheme="minorHAnsi"/>
          <w:color w:val="000000"/>
          <w:u w:val="single"/>
        </w:rPr>
        <w:t>Caso a futura contratada não tenha comercializado o objeto anteriormente, a justifica de preço poderá ser realizada com objetos semelhantes da mesma natureza, devendo apresentar especificações técnicas que demonstrem similaridade com o objeto pretendido, além das notas fiscais emitidas.</w:t>
      </w:r>
    </w:p>
  </w:footnote>
  <w:footnote w:id="64">
    <w:p w14:paraId="3A5C5DB0" w14:textId="7F62D7ED" w:rsidR="00462B23" w:rsidRPr="004F738E" w:rsidRDefault="00462B23" w:rsidP="00282C4B">
      <w:pPr>
        <w:spacing w:before="0"/>
        <w:ind w:left="-709" w:right="-285"/>
        <w:rPr>
          <w:rFonts w:asciiTheme="minorHAnsi" w:hAnsiTheme="minorHAnsi" w:cstheme="minorHAnsi"/>
        </w:rPr>
      </w:pPr>
      <w:r w:rsidRPr="004F738E">
        <w:rPr>
          <w:rFonts w:asciiTheme="minorHAnsi" w:hAnsiTheme="minorHAnsi" w:cstheme="minorHAnsi"/>
          <w:color w:val="000000"/>
          <w:vertAlign w:val="superscript"/>
        </w:rPr>
        <w:footnoteRef/>
      </w:r>
      <w:r w:rsidRPr="004F738E">
        <w:rPr>
          <w:rFonts w:asciiTheme="minorHAnsi" w:hAnsiTheme="minorHAnsi" w:cstheme="minorHAnsi"/>
          <w:color w:val="000000"/>
          <w:sz w:val="20"/>
          <w:szCs w:val="20"/>
          <w:vertAlign w:val="superscript"/>
        </w:rPr>
        <w:t xml:space="preserve"> </w:t>
      </w:r>
      <w:hyperlink r:id="rId16" w:anchor="/documento/jurisprudencia-selecionada/%2522cesta%2520de%2520pre%25C3%25A7os%2522/%2520/score%2520desc%252C%2520COLEGIADO%2520asc%252C%2520ANOACORDAO%2520desc%252C%2520NUMACORDAO%2520desc/1/sinonimos%253Dtrue" w:tgtFrame="_self" w:history="1">
        <w:r w:rsidRPr="004F738E">
          <w:rPr>
            <w:rFonts w:asciiTheme="minorHAnsi" w:hAnsiTheme="minorHAnsi" w:cstheme="minorHAnsi"/>
            <w:color w:val="000000"/>
            <w:sz w:val="20"/>
            <w:szCs w:val="20"/>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4F738E">
          <w:rPr>
            <w:rFonts w:asciiTheme="minorHAnsi" w:hAnsiTheme="minorHAnsi" w:cstheme="minorHAnsi"/>
            <w:color w:val="000000"/>
            <w:sz w:val="20"/>
            <w:szCs w:val="20"/>
          </w:rPr>
          <w:t>Seges-ME</w:t>
        </w:r>
        <w:proofErr w:type="spellEnd"/>
        <w:r w:rsidRPr="004F738E">
          <w:rPr>
            <w:rFonts w:asciiTheme="minorHAnsi" w:hAnsiTheme="minorHAnsi" w:cstheme="minorHAnsi"/>
            <w:color w:val="000000"/>
            <w:sz w:val="20"/>
            <w:szCs w:val="20"/>
          </w:rPr>
          <w:t xml:space="preserve"> 73/2020).”</w:t>
        </w:r>
      </w:hyperlink>
      <w:r w:rsidRPr="004F738E">
        <w:rPr>
          <w:rFonts w:asciiTheme="minorHAnsi" w:hAnsiTheme="minorHAnsi" w:cstheme="minorHAnsi"/>
          <w:sz w:val="20"/>
          <w:szCs w:val="20"/>
        </w:rPr>
        <w:t xml:space="preserve"> </w:t>
      </w:r>
      <w:r w:rsidRPr="004F738E">
        <w:rPr>
          <w:rFonts w:asciiTheme="minorHAnsi" w:eastAsiaTheme="minorHAnsi" w:hAnsiTheme="minorHAnsi" w:cstheme="minorHAnsi"/>
          <w:b/>
          <w:sz w:val="20"/>
          <w:szCs w:val="20"/>
          <w:lang w:eastAsia="en-US"/>
        </w:rPr>
        <w:t>Acórdão 1875/2021-Plenário | Relator: RAIMUNDO CARREIRO.</w:t>
      </w:r>
    </w:p>
  </w:footnote>
  <w:footnote w:id="65">
    <w:p w14:paraId="6B32857C" w14:textId="0E0298EF"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w:t>
      </w:r>
      <w:r w:rsidRPr="004F738E">
        <w:rPr>
          <w:rFonts w:asciiTheme="minorHAnsi" w:eastAsia="Arial" w:hAnsiTheme="minorHAnsi" w:cstheme="minorHAnsi"/>
          <w:color w:val="000000"/>
        </w:rPr>
        <w:t>*</w:t>
      </w:r>
      <w:r w:rsidR="003E2C0F" w:rsidRPr="004F738E">
        <w:rPr>
          <w:rFonts w:asciiTheme="minorHAnsi" w:eastAsia="Arial" w:hAnsiTheme="minorHAnsi" w:cstheme="minorHAnsi"/>
          <w:color w:val="000000"/>
          <w:sz w:val="20"/>
          <w:szCs w:val="20"/>
        </w:rPr>
        <w:t xml:space="preserve"> </w:t>
      </w:r>
      <w:r w:rsidRPr="004F738E">
        <w:rPr>
          <w:rFonts w:asciiTheme="minorHAnsi" w:eastAsia="Arial" w:hAnsiTheme="minorHAnsi" w:cstheme="minorHAnsi"/>
          <w:color w:val="000000"/>
          <w:sz w:val="20"/>
          <w:szCs w:val="20"/>
        </w:rPr>
        <w:t>“</w:t>
      </w:r>
      <w:r w:rsidRPr="004F738E">
        <w:rPr>
          <w:rFonts w:asciiTheme="minorHAnsi" w:hAnsiTheme="minorHAnsi" w:cstheme="minorHAnsi"/>
          <w:color w:val="000000"/>
          <w:sz w:val="20"/>
          <w:szCs w:val="20"/>
        </w:rPr>
        <w:t xml:space="preserve">§ 1º - Para obter o mínimo de 3 (três) preços distintos, podem ser utilizados os seguintes parâmetros, utilizados de forma combinada ou não: </w:t>
      </w:r>
    </w:p>
    <w:p w14:paraId="0C37E175"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 - </w:t>
      </w:r>
      <w:proofErr w:type="gramStart"/>
      <w:r w:rsidRPr="004F738E">
        <w:rPr>
          <w:rFonts w:asciiTheme="minorHAnsi" w:hAnsiTheme="minorHAnsi" w:cstheme="minorHAnsi"/>
          <w:color w:val="000000"/>
          <w:sz w:val="20"/>
          <w:szCs w:val="20"/>
        </w:rPr>
        <w:t>tabelas</w:t>
      </w:r>
      <w:proofErr w:type="gramEnd"/>
      <w:r w:rsidRPr="004F738E">
        <w:rPr>
          <w:rFonts w:asciiTheme="minorHAnsi" w:hAnsiTheme="minorHAnsi" w:cstheme="minorHAnsi"/>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56D0FF46"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II – </w:t>
      </w:r>
      <w:proofErr w:type="gramStart"/>
      <w:r w:rsidRPr="004F738E">
        <w:rPr>
          <w:rFonts w:asciiTheme="minorHAnsi" w:hAnsiTheme="minorHAnsi" w:cstheme="minorHAnsi"/>
          <w:color w:val="000000"/>
          <w:sz w:val="20"/>
          <w:szCs w:val="20"/>
        </w:rPr>
        <w:t>dados</w:t>
      </w:r>
      <w:proofErr w:type="gramEnd"/>
      <w:r w:rsidRPr="004F738E">
        <w:rPr>
          <w:rFonts w:asciiTheme="minorHAnsi" w:hAnsiTheme="minorHAnsi" w:cstheme="minorHAnsi"/>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2ADDFBFE"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b/>
          <w:bCs/>
          <w:color w:val="000000"/>
          <w:sz w:val="20"/>
          <w:szCs w:val="20"/>
        </w:rPr>
      </w:pPr>
      <w:r w:rsidRPr="004F738E">
        <w:rPr>
          <w:rFonts w:asciiTheme="minorHAnsi" w:hAnsiTheme="minorHAnsi" w:cstheme="minorHAnsi"/>
          <w:color w:val="000000"/>
          <w:sz w:val="20"/>
          <w:szCs w:val="20"/>
        </w:rPr>
        <w:t xml:space="preserve">III - preços constantes no Sistema de Preços Máximo e Mínimos (SPMm), ou outro que vier a substituí-lo, </w:t>
      </w:r>
      <w:r w:rsidRPr="004F738E">
        <w:rPr>
          <w:rFonts w:asciiTheme="minorHAnsi" w:hAnsiTheme="minorHAnsi" w:cstheme="minorHAnsi"/>
          <w:b/>
          <w:bCs/>
          <w:color w:val="000000"/>
          <w:sz w:val="20"/>
          <w:szCs w:val="20"/>
        </w:rPr>
        <w:t>de contratações em execução ou concluídas</w:t>
      </w:r>
      <w:r w:rsidRPr="004F738E">
        <w:rPr>
          <w:rFonts w:asciiTheme="minorHAnsi" w:hAnsiTheme="minorHAnsi" w:cstheme="minorHAnsi"/>
          <w:color w:val="000000"/>
          <w:sz w:val="20"/>
          <w:szCs w:val="20"/>
        </w:rPr>
        <w:t xml:space="preserve"> </w:t>
      </w:r>
      <w:r w:rsidRPr="004F738E">
        <w:rPr>
          <w:rFonts w:asciiTheme="minorHAnsi" w:hAnsiTheme="minorHAnsi" w:cstheme="minorHAnsi"/>
          <w:b/>
          <w:bCs/>
          <w:color w:val="000000"/>
          <w:sz w:val="20"/>
          <w:szCs w:val="20"/>
        </w:rPr>
        <w:t xml:space="preserve">no período de até 12 (doze) meses anteriores à data da finalização da pesquisa de preços; </w:t>
      </w:r>
    </w:p>
    <w:p w14:paraId="211917C4"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IV - </w:t>
      </w:r>
      <w:proofErr w:type="gramStart"/>
      <w:r w:rsidRPr="004F738E">
        <w:rPr>
          <w:rFonts w:asciiTheme="minorHAnsi" w:hAnsiTheme="minorHAnsi" w:cstheme="minorHAnsi"/>
          <w:b/>
          <w:bCs/>
          <w:color w:val="000000"/>
          <w:sz w:val="20"/>
          <w:szCs w:val="20"/>
        </w:rPr>
        <w:t>contratações</w:t>
      </w:r>
      <w:proofErr w:type="gramEnd"/>
      <w:r w:rsidRPr="004F738E">
        <w:rPr>
          <w:rFonts w:asciiTheme="minorHAnsi" w:hAnsiTheme="minorHAnsi" w:cstheme="minorHAnsi"/>
          <w:b/>
          <w:bCs/>
          <w:color w:val="000000"/>
          <w:sz w:val="20"/>
          <w:szCs w:val="20"/>
        </w:rPr>
        <w:t xml:space="preserve"> similares</w:t>
      </w:r>
      <w:r w:rsidRPr="004F738E">
        <w:rPr>
          <w:rFonts w:asciiTheme="minorHAnsi" w:hAnsiTheme="minorHAnsi" w:cstheme="minorHAnsi"/>
          <w:color w:val="000000"/>
          <w:sz w:val="20"/>
          <w:szCs w:val="20"/>
        </w:rPr>
        <w:t xml:space="preserve"> feitas pela Administração Pública, inclusive mediante Sistema de Registro de Preços, disponíveis em fontes oficiais, tais como E-compras, Banco de Preços em Saúde - BPS, SIGA, Portal Nacional de Contratações Públicas - PNCP, ou programas e sistemas especializados, públicos ou privados, como o Painel de Preços e Banco de Preços, </w:t>
      </w:r>
      <w:r w:rsidRPr="004F738E">
        <w:rPr>
          <w:rFonts w:asciiTheme="minorHAnsi" w:hAnsiTheme="minorHAnsi" w:cstheme="minorHAnsi"/>
          <w:b/>
          <w:bCs/>
          <w:color w:val="000000"/>
          <w:sz w:val="20"/>
          <w:szCs w:val="20"/>
        </w:rPr>
        <w:t>em execução ou concluídas no período de até 12 (doze) meses anteriores à data da finalização da pesquisa de preços;</w:t>
      </w:r>
      <w:r w:rsidRPr="004F738E">
        <w:rPr>
          <w:rFonts w:asciiTheme="minorHAnsi" w:hAnsiTheme="minorHAnsi" w:cstheme="minorHAnsi"/>
          <w:color w:val="000000"/>
          <w:sz w:val="20"/>
          <w:szCs w:val="20"/>
        </w:rPr>
        <w:t xml:space="preserve"> </w:t>
      </w:r>
    </w:p>
    <w:p w14:paraId="5AB18189"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V – </w:t>
      </w:r>
      <w:proofErr w:type="gramStart"/>
      <w:r w:rsidRPr="004F738E">
        <w:rPr>
          <w:rFonts w:asciiTheme="minorHAnsi" w:hAnsiTheme="minorHAnsi" w:cstheme="minorHAnsi"/>
          <w:color w:val="000000"/>
          <w:sz w:val="20"/>
          <w:szCs w:val="20"/>
        </w:rPr>
        <w:t>base</w:t>
      </w:r>
      <w:proofErr w:type="gramEnd"/>
      <w:r w:rsidRPr="004F738E">
        <w:rPr>
          <w:rFonts w:asciiTheme="minorHAnsi" w:hAnsiTheme="minorHAnsi" w:cstheme="minorHAnsi"/>
          <w:color w:val="000000"/>
          <w:sz w:val="20"/>
          <w:szCs w:val="20"/>
        </w:rPr>
        <w:t xml:space="preserve"> nacional ou municipal de notas fiscais eletrônicas, desde que a </w:t>
      </w:r>
      <w:r w:rsidRPr="004F738E">
        <w:rPr>
          <w:rFonts w:asciiTheme="minorHAnsi" w:hAnsiTheme="minorHAnsi" w:cstheme="minorHAnsi"/>
          <w:b/>
          <w:bCs/>
          <w:color w:val="000000"/>
          <w:sz w:val="20"/>
          <w:szCs w:val="20"/>
        </w:rPr>
        <w:t>data das notas fiscais esteja compreendida no período de até 12 (doze) meses anteriores à data da finalização da pesquisa de preços;</w:t>
      </w:r>
      <w:r w:rsidRPr="004F738E">
        <w:rPr>
          <w:rFonts w:asciiTheme="minorHAnsi" w:hAnsiTheme="minorHAnsi" w:cstheme="minorHAnsi"/>
          <w:color w:val="000000"/>
          <w:sz w:val="20"/>
          <w:szCs w:val="20"/>
        </w:rPr>
        <w:t xml:space="preserve"> </w:t>
      </w:r>
    </w:p>
    <w:p w14:paraId="66C33B9C"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VI – </w:t>
      </w:r>
      <w:proofErr w:type="gramStart"/>
      <w:r w:rsidRPr="004F738E">
        <w:rPr>
          <w:rFonts w:asciiTheme="minorHAnsi" w:hAnsiTheme="minorHAnsi" w:cstheme="minorHAnsi"/>
          <w:color w:val="000000"/>
          <w:sz w:val="20"/>
          <w:szCs w:val="20"/>
        </w:rPr>
        <w:t>sítios</w:t>
      </w:r>
      <w:proofErr w:type="gramEnd"/>
      <w:r w:rsidRPr="004F738E">
        <w:rPr>
          <w:rFonts w:asciiTheme="minorHAnsi" w:hAnsiTheme="minorHAnsi" w:cstheme="minorHAnsi"/>
          <w:color w:val="000000"/>
          <w:sz w:val="20"/>
          <w:szCs w:val="20"/>
        </w:rPr>
        <w:t xml:space="preserve"> eletrônicos, desde que a pesquisa contenha comprovação da página da internet consultada, a hora e data de acesso, que </w:t>
      </w:r>
      <w:r w:rsidRPr="004F738E">
        <w:rPr>
          <w:rFonts w:asciiTheme="minorHAnsi" w:hAnsiTheme="minorHAnsi" w:cstheme="minorHAnsi"/>
          <w:b/>
          <w:bCs/>
          <w:color w:val="000000"/>
          <w:sz w:val="20"/>
          <w:szCs w:val="20"/>
        </w:rPr>
        <w:t xml:space="preserve">deve anteceder, no máximo, 30 (trinta) dias a data de finalização da pesquisa de preços; </w:t>
      </w:r>
    </w:p>
    <w:p w14:paraId="6AD2BD84"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b/>
          <w:bCs/>
          <w:color w:val="000000"/>
          <w:sz w:val="20"/>
          <w:szCs w:val="20"/>
        </w:rPr>
      </w:pPr>
      <w:r w:rsidRPr="004F738E">
        <w:rPr>
          <w:rFonts w:asciiTheme="minorHAnsi" w:hAnsiTheme="minorHAnsi" w:cstheme="minorHAnsi"/>
          <w:color w:val="000000"/>
          <w:sz w:val="20"/>
          <w:szCs w:val="20"/>
        </w:rPr>
        <w:t xml:space="preserve">VII – pesquisa direta com fornecedores, mediante solicitação formal de cotação, desde que as </w:t>
      </w:r>
      <w:r w:rsidRPr="004F738E">
        <w:rPr>
          <w:rFonts w:asciiTheme="minorHAnsi" w:hAnsiTheme="minorHAnsi" w:cstheme="minorHAnsi"/>
          <w:b/>
          <w:bCs/>
          <w:color w:val="000000"/>
          <w:sz w:val="20"/>
          <w:szCs w:val="20"/>
        </w:rPr>
        <w:t>propostas estejam dentro do prazo de validade</w:t>
      </w:r>
      <w:r w:rsidRPr="004F738E">
        <w:rPr>
          <w:rFonts w:asciiTheme="minorHAnsi" w:hAnsiTheme="minorHAnsi" w:cstheme="minorHAnsi"/>
          <w:color w:val="000000"/>
          <w:sz w:val="20"/>
          <w:szCs w:val="20"/>
        </w:rPr>
        <w:t xml:space="preserve"> </w:t>
      </w:r>
      <w:r w:rsidRPr="004F738E">
        <w:rPr>
          <w:rFonts w:asciiTheme="minorHAnsi" w:hAnsiTheme="minorHAnsi" w:cstheme="minorHAnsi"/>
          <w:b/>
          <w:bCs/>
          <w:color w:val="000000"/>
          <w:sz w:val="20"/>
          <w:szCs w:val="20"/>
        </w:rPr>
        <w:t xml:space="preserve">na data da finalização da pesquisa de preços; </w:t>
      </w:r>
      <w:r w:rsidRPr="004F738E">
        <w:rPr>
          <w:rFonts w:asciiTheme="minorHAnsi" w:hAnsiTheme="minorHAnsi" w:cstheme="minorHAnsi"/>
          <w:bCs/>
          <w:color w:val="000000"/>
          <w:sz w:val="20"/>
          <w:szCs w:val="20"/>
        </w:rPr>
        <w:t>e</w:t>
      </w:r>
    </w:p>
    <w:p w14:paraId="31BD55BC"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b/>
          <w:bCs/>
          <w:color w:val="000000"/>
          <w:sz w:val="20"/>
          <w:szCs w:val="20"/>
        </w:rPr>
      </w:pPr>
      <w:r w:rsidRPr="004F738E">
        <w:rPr>
          <w:rFonts w:asciiTheme="minorHAnsi" w:hAnsiTheme="minorHAnsi" w:cstheme="minorHAnsi"/>
          <w:color w:val="000000"/>
          <w:sz w:val="20"/>
          <w:szCs w:val="20"/>
        </w:rPr>
        <w:t xml:space="preserve">VIII - composição de custos unitários menores ou iguais à mediana do item correspondente nos sistemas oficiais de governo, como Painel de Preços ou banco de preços em saúde, </w:t>
      </w:r>
      <w:r w:rsidRPr="004F738E">
        <w:rPr>
          <w:rFonts w:asciiTheme="minorHAnsi" w:hAnsiTheme="minorHAnsi" w:cstheme="minorHAnsi"/>
          <w:b/>
          <w:bCs/>
          <w:color w:val="000000"/>
          <w:sz w:val="20"/>
          <w:szCs w:val="20"/>
        </w:rPr>
        <w:t>em execução ou concluídas no período de até 12 (doze) meses anteriores à data da finalização da pesquisa de preços.”</w:t>
      </w:r>
    </w:p>
    <w:p w14:paraId="478ECC9C"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b/>
          <w:bCs/>
          <w:color w:val="000000"/>
          <w:sz w:val="20"/>
          <w:szCs w:val="20"/>
        </w:rPr>
        <w:t xml:space="preserve">  **</w:t>
      </w:r>
      <w:r w:rsidRPr="004F738E">
        <w:rPr>
          <w:rFonts w:asciiTheme="minorHAnsi" w:hAnsiTheme="minorHAnsi" w:cstheme="minorHAnsi"/>
          <w:color w:val="000000"/>
          <w:sz w:val="20"/>
          <w:szCs w:val="20"/>
        </w:rPr>
        <w:t>Nos termos do §7º, do art. 66 do REGLIC, considera-se a data de finalização da pesquisa de preços aquela constante do Mapa de Preços.</w:t>
      </w:r>
    </w:p>
  </w:footnote>
  <w:footnote w:id="66">
    <w:p w14:paraId="4D3F1860" w14:textId="77777777" w:rsidR="00462B23" w:rsidRPr="004F738E" w:rsidRDefault="00462B2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hAnsiTheme="minorHAnsi" w:cstheme="minorHAnsi"/>
        </w:rPr>
        <w:t>“</w:t>
      </w:r>
      <w:r w:rsidRPr="004F738E">
        <w:rPr>
          <w:rFonts w:asciiTheme="minorHAnsi" w:hAnsiTheme="minorHAnsi" w:cstheme="minorHAnsi"/>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0896F1F2" w14:textId="77777777" w:rsidR="00462B23" w:rsidRPr="004F738E" w:rsidRDefault="00462B23" w:rsidP="00282C4B">
      <w:pPr>
        <w:pStyle w:val="Textodenotaderodap"/>
        <w:ind w:left="-709" w:right="-285"/>
        <w:rPr>
          <w:rFonts w:asciiTheme="minorHAnsi" w:hAnsiTheme="minorHAnsi" w:cstheme="minorHAnsi"/>
          <w:b/>
          <w:color w:val="000000"/>
        </w:rPr>
      </w:pPr>
      <w:r w:rsidRPr="004F738E">
        <w:rPr>
          <w:rFonts w:asciiTheme="minorHAnsi" w:hAnsiTheme="minorHAnsi" w:cstheme="minorHAnsi"/>
          <w:color w:val="000000"/>
        </w:rPr>
        <w:t xml:space="preserve">I – </w:t>
      </w:r>
      <w:proofErr w:type="gramStart"/>
      <w:r w:rsidRPr="004F738E">
        <w:rPr>
          <w:rFonts w:asciiTheme="minorHAnsi" w:hAnsiTheme="minorHAnsi" w:cstheme="minorHAnsi"/>
          <w:color w:val="000000"/>
        </w:rPr>
        <w:t>para</w:t>
      </w:r>
      <w:proofErr w:type="gramEnd"/>
      <w:r w:rsidRPr="004F738E">
        <w:rPr>
          <w:rFonts w:asciiTheme="minorHAnsi" w:hAnsiTheme="minorHAnsi" w:cstheme="minorHAnsi"/>
          <w:color w:val="000000"/>
        </w:rPr>
        <w:t xml:space="preserve"> os preços obtidos no parâmetro contido no inciso II, a atualização deverá ocorrer </w:t>
      </w:r>
      <w:r w:rsidRPr="004F738E">
        <w:rPr>
          <w:rFonts w:asciiTheme="minorHAnsi" w:hAnsiTheme="minorHAnsi" w:cstheme="minorHAnsi"/>
          <w:b/>
          <w:color w:val="000000"/>
        </w:rPr>
        <w:t xml:space="preserve">a partir da data da publicação da pesquisa; </w:t>
      </w:r>
    </w:p>
    <w:p w14:paraId="21CC86F1"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 - </w:t>
      </w:r>
      <w:proofErr w:type="gramStart"/>
      <w:r w:rsidRPr="004F738E">
        <w:rPr>
          <w:rFonts w:asciiTheme="minorHAnsi" w:hAnsiTheme="minorHAnsi" w:cstheme="minorHAnsi"/>
          <w:color w:val="000000"/>
        </w:rPr>
        <w:t>para</w:t>
      </w:r>
      <w:proofErr w:type="gramEnd"/>
      <w:r w:rsidRPr="004F738E">
        <w:rPr>
          <w:rFonts w:asciiTheme="minorHAnsi" w:hAnsiTheme="minorHAnsi" w:cstheme="minorHAnsi"/>
          <w:color w:val="000000"/>
        </w:rPr>
        <w:t xml:space="preserve"> os preços obtidos nos parâmetros contidos nos incisos III, IV e VIII, a atualização deverá ocorrer </w:t>
      </w:r>
      <w:r w:rsidRPr="004F738E">
        <w:rPr>
          <w:rFonts w:asciiTheme="minorHAnsi" w:hAnsiTheme="minorHAnsi" w:cstheme="minorHAnsi"/>
          <w:b/>
          <w:color w:val="000000"/>
        </w:rPr>
        <w:t>a partir da data da apresentação da proposta da contratada, ou na sua ausência, a da contratação</w:t>
      </w:r>
      <w:r w:rsidRPr="004F738E">
        <w:rPr>
          <w:rFonts w:asciiTheme="minorHAnsi" w:hAnsiTheme="minorHAnsi" w:cstheme="minorHAnsi"/>
          <w:color w:val="000000"/>
        </w:rPr>
        <w:t xml:space="preserve">; e </w:t>
      </w:r>
    </w:p>
    <w:p w14:paraId="3E617D9A" w14:textId="77777777" w:rsidR="00462B23" w:rsidRPr="004F738E" w:rsidRDefault="00462B23" w:rsidP="00282C4B">
      <w:pPr>
        <w:pStyle w:val="Textodenotaderodap"/>
        <w:ind w:left="-709" w:right="-285"/>
        <w:rPr>
          <w:rFonts w:asciiTheme="minorHAnsi" w:hAnsiTheme="minorHAnsi" w:cstheme="minorHAnsi"/>
          <w:b/>
        </w:rPr>
      </w:pPr>
      <w:r w:rsidRPr="004F738E">
        <w:rPr>
          <w:rFonts w:asciiTheme="minorHAnsi" w:hAnsiTheme="minorHAnsi" w:cstheme="minorHAnsi"/>
          <w:color w:val="000000"/>
        </w:rPr>
        <w:t xml:space="preserve">III - para os preços obtidos no parâmetro contido no inciso V, a atualização deverá ocorrer </w:t>
      </w:r>
      <w:r w:rsidRPr="004F738E">
        <w:rPr>
          <w:rFonts w:asciiTheme="minorHAnsi" w:hAnsiTheme="minorHAnsi" w:cstheme="minorHAnsi"/>
          <w:b/>
          <w:color w:val="000000"/>
        </w:rPr>
        <w:t>a partir da data de emissão da nota fiscal.”</w:t>
      </w:r>
    </w:p>
  </w:footnote>
  <w:footnote w:id="67">
    <w:p w14:paraId="45228876" w14:textId="77777777" w:rsidR="00462B23" w:rsidRPr="004F738E" w:rsidRDefault="00462B2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color w:val="000000"/>
        </w:rPr>
        <w:t xml:space="preserve">Art. 73 - A consolidação da pesquisa de preços deverá ser efetivada por meio de Mapa de Preços, contendo: </w:t>
      </w:r>
    </w:p>
    <w:p w14:paraId="58D9F19B"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 – </w:t>
      </w:r>
      <w:proofErr w:type="gramStart"/>
      <w:r w:rsidRPr="004F738E">
        <w:rPr>
          <w:rFonts w:asciiTheme="minorHAnsi" w:hAnsiTheme="minorHAnsi" w:cstheme="minorHAnsi"/>
          <w:color w:val="000000"/>
        </w:rPr>
        <w:t>descrição</w:t>
      </w:r>
      <w:proofErr w:type="gramEnd"/>
      <w:r w:rsidRPr="004F738E">
        <w:rPr>
          <w:rFonts w:asciiTheme="minorHAnsi" w:hAnsiTheme="minorHAnsi" w:cstheme="minorHAnsi"/>
          <w:color w:val="000000"/>
        </w:rPr>
        <w:t xml:space="preserve"> do objeto; </w:t>
      </w:r>
    </w:p>
    <w:p w14:paraId="3C169FE0"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 – </w:t>
      </w:r>
      <w:proofErr w:type="gramStart"/>
      <w:r w:rsidRPr="004F738E">
        <w:rPr>
          <w:rFonts w:asciiTheme="minorHAnsi" w:hAnsiTheme="minorHAnsi" w:cstheme="minorHAnsi"/>
          <w:color w:val="000000"/>
        </w:rPr>
        <w:t>unidade</w:t>
      </w:r>
      <w:proofErr w:type="gramEnd"/>
      <w:r w:rsidRPr="004F738E">
        <w:rPr>
          <w:rFonts w:asciiTheme="minorHAnsi" w:hAnsiTheme="minorHAnsi" w:cstheme="minorHAnsi"/>
          <w:color w:val="000000"/>
        </w:rPr>
        <w:t xml:space="preserve"> de medida do objeto; </w:t>
      </w:r>
    </w:p>
    <w:p w14:paraId="4B0022AD"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III – quantitativo a ser contratado; </w:t>
      </w:r>
    </w:p>
    <w:p w14:paraId="5F3F1991"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IV – </w:t>
      </w:r>
      <w:proofErr w:type="gramStart"/>
      <w:r w:rsidRPr="004F738E">
        <w:rPr>
          <w:rFonts w:asciiTheme="minorHAnsi" w:hAnsiTheme="minorHAnsi" w:cstheme="minorHAnsi"/>
          <w:color w:val="000000"/>
        </w:rPr>
        <w:t>código</w:t>
      </w:r>
      <w:proofErr w:type="gramEnd"/>
      <w:r w:rsidRPr="004F738E">
        <w:rPr>
          <w:rFonts w:asciiTheme="minorHAnsi" w:hAnsiTheme="minorHAnsi" w:cstheme="minorHAnsi"/>
          <w:color w:val="000000"/>
        </w:rPr>
        <w:t xml:space="preserve"> BR e/ou SIGMA, se for o caso; </w:t>
      </w:r>
    </w:p>
    <w:p w14:paraId="12C4BDE6"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 – </w:t>
      </w:r>
      <w:proofErr w:type="gramStart"/>
      <w:r w:rsidRPr="004F738E">
        <w:rPr>
          <w:rFonts w:asciiTheme="minorHAnsi" w:hAnsiTheme="minorHAnsi" w:cstheme="minorHAnsi"/>
          <w:color w:val="000000"/>
        </w:rPr>
        <w:t>fonte</w:t>
      </w:r>
      <w:proofErr w:type="gramEnd"/>
      <w:r w:rsidRPr="004F738E">
        <w:rPr>
          <w:rFonts w:asciiTheme="minorHAnsi" w:hAnsiTheme="minorHAnsi" w:cstheme="minorHAnsi"/>
          <w:color w:val="000000"/>
        </w:rPr>
        <w:t xml:space="preserve"> da pesquisa; </w:t>
      </w:r>
    </w:p>
    <w:p w14:paraId="20B5DB73"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VI - </w:t>
      </w:r>
      <w:proofErr w:type="gramStart"/>
      <w:r w:rsidRPr="004F738E">
        <w:rPr>
          <w:rFonts w:asciiTheme="minorHAnsi" w:hAnsiTheme="minorHAnsi" w:cstheme="minorHAnsi"/>
          <w:color w:val="000000"/>
        </w:rPr>
        <w:t>data</w:t>
      </w:r>
      <w:proofErr w:type="gramEnd"/>
      <w:r w:rsidRPr="004F738E">
        <w:rPr>
          <w:rFonts w:asciiTheme="minorHAnsi" w:hAnsiTheme="minorHAnsi" w:cstheme="minorHAnsi"/>
          <w:color w:val="000000"/>
        </w:rPr>
        <w:t xml:space="preserve"> da realização da pesquisa de cada preço coletado; </w:t>
      </w:r>
    </w:p>
    <w:p w14:paraId="7BB09BC6"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VII – validade e/ou vigência da fonte consultada; </w:t>
      </w:r>
    </w:p>
    <w:p w14:paraId="4154E255"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VIII - preços unitário e global obtidos nos parâmetros consultados; </w:t>
      </w:r>
    </w:p>
    <w:p w14:paraId="707BA3D4"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IX - </w:t>
      </w:r>
      <w:proofErr w:type="gramStart"/>
      <w:r w:rsidRPr="004F738E">
        <w:rPr>
          <w:rFonts w:asciiTheme="minorHAnsi" w:hAnsiTheme="minorHAnsi" w:cstheme="minorHAnsi"/>
          <w:color w:val="000000"/>
        </w:rPr>
        <w:t>preços</w:t>
      </w:r>
      <w:proofErr w:type="gramEnd"/>
      <w:r w:rsidRPr="004F738E">
        <w:rPr>
          <w:rFonts w:asciiTheme="minorHAnsi" w:hAnsiTheme="minorHAnsi" w:cstheme="minorHAnsi"/>
          <w:color w:val="000000"/>
        </w:rPr>
        <w:t xml:space="preserve"> unitário e global corrigidos, se for o caso; </w:t>
      </w:r>
    </w:p>
    <w:p w14:paraId="5248EAC2"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X - </w:t>
      </w:r>
      <w:proofErr w:type="gramStart"/>
      <w:r w:rsidRPr="004F738E">
        <w:rPr>
          <w:rFonts w:asciiTheme="minorHAnsi" w:hAnsiTheme="minorHAnsi" w:cstheme="minorHAnsi"/>
          <w:color w:val="000000"/>
        </w:rPr>
        <w:t>valor</w:t>
      </w:r>
      <w:proofErr w:type="gramEnd"/>
      <w:r w:rsidRPr="004F738E">
        <w:rPr>
          <w:rFonts w:asciiTheme="minorHAnsi" w:hAnsiTheme="minorHAnsi" w:cstheme="minorHAnsi"/>
          <w:color w:val="000000"/>
        </w:rPr>
        <w:t xml:space="preserve"> estimado de cada item/lote da contratação, considerando o menor preço/média/mediana; </w:t>
      </w:r>
    </w:p>
    <w:p w14:paraId="5263004C"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XI - identificação do responsável pela pesquisa, contendo nome e matrícula; </w:t>
      </w:r>
    </w:p>
    <w:p w14:paraId="3B0F4C0F"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XII - data de finalização da pesquisa.”</w:t>
      </w:r>
    </w:p>
  </w:footnote>
  <w:footnote w:id="68">
    <w:p w14:paraId="131658BB" w14:textId="77777777" w:rsidR="00462B23" w:rsidRPr="004F738E" w:rsidRDefault="00462B23" w:rsidP="00282C4B">
      <w:pPr>
        <w:pStyle w:val="Textodenotaderodap"/>
        <w:ind w:left="-709" w:right="-285"/>
        <w:rPr>
          <w:rFonts w:asciiTheme="minorHAnsi"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hAnsiTheme="minorHAnsi" w:cstheme="minorHAnsi"/>
        </w:rPr>
        <w:t>“</w:t>
      </w:r>
      <w:r w:rsidRPr="004F738E">
        <w:rPr>
          <w:rFonts w:asciiTheme="minorHAnsi" w:hAnsiTheme="minorHAnsi" w:cstheme="minorHAnsi"/>
          <w:color w:val="000000"/>
        </w:rPr>
        <w:t xml:space="preserve">Art. 74 - O Mapa de Preços deverá ser acompanhado de Relatório de Pesquisa de Preços, que deverá conter, minimamente, o seguinte: </w:t>
      </w:r>
    </w:p>
    <w:p w14:paraId="5B56B574"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 – </w:t>
      </w:r>
      <w:proofErr w:type="gramStart"/>
      <w:r w:rsidRPr="004F738E">
        <w:rPr>
          <w:rFonts w:asciiTheme="minorHAnsi" w:hAnsiTheme="minorHAnsi" w:cstheme="minorHAnsi"/>
          <w:color w:val="000000"/>
        </w:rPr>
        <w:t>período</w:t>
      </w:r>
      <w:proofErr w:type="gramEnd"/>
      <w:r w:rsidRPr="004F738E">
        <w:rPr>
          <w:rFonts w:asciiTheme="minorHAnsi" w:hAnsiTheme="minorHAnsi" w:cstheme="minorHAnsi"/>
          <w:color w:val="000000"/>
        </w:rPr>
        <w:t xml:space="preserve"> de realização da pesquisa de preços de todos os itens da contratação; </w:t>
      </w:r>
    </w:p>
    <w:p w14:paraId="287C13D6"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 – </w:t>
      </w:r>
      <w:proofErr w:type="gramStart"/>
      <w:r w:rsidRPr="004F738E">
        <w:rPr>
          <w:rFonts w:asciiTheme="minorHAnsi" w:hAnsiTheme="minorHAnsi" w:cstheme="minorHAnsi"/>
          <w:color w:val="000000"/>
        </w:rPr>
        <w:t>indicação</w:t>
      </w:r>
      <w:proofErr w:type="gramEnd"/>
      <w:r w:rsidRPr="004F738E">
        <w:rPr>
          <w:rFonts w:asciiTheme="minorHAnsi" w:hAnsiTheme="minorHAnsi" w:cstheme="minorHAnsi"/>
          <w:color w:val="000000"/>
        </w:rPr>
        <w:t xml:space="preserve"> das fontes pesquisadas; </w:t>
      </w:r>
    </w:p>
    <w:p w14:paraId="3B11B369"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III – justificativa para adoção de parâmetro não previsto no parágrafo primeiro do artigo 66 deste Regulamento, se for o caso; </w:t>
      </w:r>
    </w:p>
    <w:p w14:paraId="311CA59A"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IV – </w:t>
      </w:r>
      <w:proofErr w:type="gramStart"/>
      <w:r w:rsidRPr="004F738E">
        <w:rPr>
          <w:rFonts w:asciiTheme="minorHAnsi" w:hAnsiTheme="minorHAnsi" w:cstheme="minorHAnsi"/>
          <w:color w:val="000000"/>
        </w:rPr>
        <w:t>justificativa</w:t>
      </w:r>
      <w:proofErr w:type="gramEnd"/>
      <w:r w:rsidRPr="004F738E">
        <w:rPr>
          <w:rFonts w:asciiTheme="minorHAnsi" w:hAnsiTheme="minorHAnsi" w:cstheme="minorHAnsi"/>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3309D259"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VI – </w:t>
      </w:r>
      <w:proofErr w:type="gramStart"/>
      <w:r w:rsidRPr="004F738E">
        <w:rPr>
          <w:rFonts w:asciiTheme="minorHAnsi" w:hAnsiTheme="minorHAnsi" w:cstheme="minorHAnsi"/>
          <w:color w:val="000000"/>
        </w:rPr>
        <w:t>justificativa</w:t>
      </w:r>
      <w:proofErr w:type="gramEnd"/>
      <w:r w:rsidRPr="004F738E">
        <w:rPr>
          <w:rFonts w:asciiTheme="minorHAnsi" w:hAnsiTheme="minorHAnsi" w:cstheme="minorHAnsi"/>
          <w:color w:val="000000"/>
        </w:rPr>
        <w:t xml:space="preserve"> para a impossibilidade de obtenção do mínimo de 3 (três) preços distintos, nos termos do parágrafo único do artigo 68 deste Regulamento, se for o caso; </w:t>
      </w:r>
    </w:p>
    <w:p w14:paraId="1AD76C29"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555D33D7"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VIII - relação de fornecedores que foram consultados e não enviaram propostas como resposta à solicitação; </w:t>
      </w:r>
    </w:p>
    <w:p w14:paraId="739A9BDD"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IX – </w:t>
      </w:r>
      <w:proofErr w:type="gramStart"/>
      <w:r w:rsidRPr="004F738E">
        <w:rPr>
          <w:rFonts w:asciiTheme="minorHAnsi" w:hAnsiTheme="minorHAnsi" w:cstheme="minorHAnsi"/>
          <w:color w:val="000000"/>
        </w:rPr>
        <w:t>relação</w:t>
      </w:r>
      <w:proofErr w:type="gramEnd"/>
      <w:r w:rsidRPr="004F738E">
        <w:rPr>
          <w:rFonts w:asciiTheme="minorHAnsi" w:hAnsiTheme="minorHAnsi" w:cstheme="minorHAnsi"/>
          <w:color w:val="000000"/>
        </w:rPr>
        <w:t xml:space="preserve"> das propostas encaminhadas pelo mercado fornecedor que foram desconsideradas na estimativa da contratação, com a respectiva justificativa; </w:t>
      </w:r>
    </w:p>
    <w:p w14:paraId="0D5A688C" w14:textId="77777777" w:rsidR="00462B23" w:rsidRPr="004F738E" w:rsidRDefault="00462B23" w:rsidP="00282C4B">
      <w:pPr>
        <w:pStyle w:val="Textodenotaderodap"/>
        <w:ind w:left="-709" w:right="-285"/>
        <w:rPr>
          <w:rFonts w:asciiTheme="minorHAnsi" w:hAnsiTheme="minorHAnsi" w:cstheme="minorHAnsi"/>
          <w:color w:val="000000"/>
        </w:rPr>
      </w:pPr>
      <w:r w:rsidRPr="004F738E">
        <w:rPr>
          <w:rFonts w:asciiTheme="minorHAnsi" w:hAnsiTheme="minorHAnsi" w:cstheme="minorHAnsi"/>
          <w:color w:val="000000"/>
        </w:rPr>
        <w:t xml:space="preserve">X – </w:t>
      </w:r>
      <w:proofErr w:type="gramStart"/>
      <w:r w:rsidRPr="004F738E">
        <w:rPr>
          <w:rFonts w:asciiTheme="minorHAnsi" w:hAnsiTheme="minorHAnsi" w:cstheme="minorHAnsi"/>
          <w:color w:val="000000"/>
        </w:rPr>
        <w:t>justificativas</w:t>
      </w:r>
      <w:proofErr w:type="gramEnd"/>
      <w:r w:rsidRPr="004F738E">
        <w:rPr>
          <w:rFonts w:asciiTheme="minorHAnsi" w:hAnsiTheme="minorHAnsi" w:cstheme="minorHAnsi"/>
          <w:color w:val="000000"/>
        </w:rPr>
        <w:t xml:space="preserve"> pertinentes para a definição dos preços no caso de autopreenchimento da planilha da contratação.”</w:t>
      </w:r>
    </w:p>
  </w:footnote>
  <w:footnote w:id="69">
    <w:p w14:paraId="60979CA2" w14:textId="7C9047A9" w:rsidR="00462B23" w:rsidRPr="004F738E" w:rsidRDefault="00462B23"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sz w:val="24"/>
          <w:szCs w:val="24"/>
        </w:rPr>
        <w:t xml:space="preserve"> </w:t>
      </w:r>
      <w:r w:rsidRPr="004F738E">
        <w:rPr>
          <w:rFonts w:asciiTheme="minorHAnsi" w:hAnsiTheme="minorHAnsi" w:cstheme="minorHAnsi"/>
          <w:color w:val="000000"/>
        </w:rPr>
        <w:t>Caso após a solicitação de desconto o valor</w:t>
      </w:r>
      <w:r w:rsidRPr="004F738E">
        <w:rPr>
          <w:rFonts w:asciiTheme="minorHAnsi" w:hAnsiTheme="minorHAnsi" w:cstheme="minorHAnsi"/>
          <w:b/>
          <w:color w:val="000000"/>
        </w:rPr>
        <w:t xml:space="preserve"> </w:t>
      </w:r>
      <w:r w:rsidRPr="004F738E">
        <w:rPr>
          <w:rFonts w:asciiTheme="minorHAnsi" w:hAnsiTheme="minorHAnsi" w:cstheme="minorHAnsi"/>
          <w:bCs/>
          <w:color w:val="000000"/>
        </w:rPr>
        <w:t xml:space="preserve">da proposta ainda continue acima do valor estimado na pesquisa de mercado, recomenda-se que seja solicitada justificativa para o fornecedor, de modo que sejam indicadas as razões para que o preço ofertado na pretendida contratação esteja acima dos preços cobrados em contratos anteriores de objetos semelhantes. </w:t>
      </w:r>
      <w:r w:rsidRPr="004F738E">
        <w:rPr>
          <w:rFonts w:asciiTheme="minorHAnsi" w:hAnsiTheme="minorHAnsi" w:cstheme="minorHAnsi"/>
          <w:b/>
          <w:color w:val="000000"/>
        </w:rPr>
        <w:t xml:space="preserve">   </w:t>
      </w:r>
    </w:p>
  </w:footnote>
  <w:footnote w:id="70">
    <w:p w14:paraId="4E7482DF"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rPr>
      </w:pPr>
      <w:r w:rsidRPr="004F738E">
        <w:rPr>
          <w:rFonts w:asciiTheme="minorHAnsi" w:hAnsiTheme="minorHAnsi" w:cstheme="minorHAnsi"/>
          <w:vertAlign w:val="superscript"/>
        </w:rPr>
        <w:footnoteRef/>
      </w:r>
      <w:r w:rsidRPr="004F738E">
        <w:rPr>
          <w:rFonts w:asciiTheme="minorHAnsi" w:hAnsiTheme="minorHAnsi" w:cstheme="minorHAnsi"/>
          <w:color w:val="000000"/>
          <w:sz w:val="20"/>
          <w:szCs w:val="20"/>
        </w:rPr>
        <w:t xml:space="preserve"> Caso o prazo de validade não tenha sido definido no termo de referência, a área técnica deverá observar o prazo contido na proposta do fornecedor.</w:t>
      </w:r>
      <w:r w:rsidRPr="004F738E">
        <w:rPr>
          <w:rFonts w:asciiTheme="minorHAnsi" w:hAnsiTheme="minorHAnsi" w:cstheme="minorHAnsi"/>
          <w:color w:val="000000"/>
        </w:rPr>
        <w:t xml:space="preserve"> </w:t>
      </w:r>
    </w:p>
  </w:footnote>
  <w:footnote w:id="71">
    <w:p w14:paraId="0C15A4AF"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hAnsiTheme="minorHAnsi" w:cstheme="minorHAnsi"/>
          <w:color w:val="000000"/>
        </w:rPr>
        <w:t xml:space="preserve"> “</w:t>
      </w:r>
      <w:r w:rsidRPr="004F738E">
        <w:rPr>
          <w:rFonts w:asciiTheme="minorHAnsi" w:hAnsiTheme="minorHAnsi" w:cstheme="minorHAnsi"/>
          <w:color w:val="000000"/>
          <w:sz w:val="20"/>
          <w:szCs w:val="20"/>
        </w:rPr>
        <w:t>Art. 38. Estará impedida de participar de licitações e de ser contratada pela empresa pública ou sociedade de economia mista a empresa:       </w:t>
      </w:r>
    </w:p>
    <w:p w14:paraId="355B7C08"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w:t>
      </w:r>
    </w:p>
    <w:p w14:paraId="11B20A10"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II - </w:t>
      </w:r>
      <w:proofErr w:type="gramStart"/>
      <w:r w:rsidRPr="004F738E">
        <w:rPr>
          <w:rFonts w:asciiTheme="minorHAnsi" w:hAnsiTheme="minorHAnsi" w:cstheme="minorHAnsi"/>
          <w:color w:val="000000"/>
          <w:sz w:val="20"/>
          <w:szCs w:val="20"/>
        </w:rPr>
        <w:t>suspensa</w:t>
      </w:r>
      <w:proofErr w:type="gramEnd"/>
      <w:r w:rsidRPr="004F738E">
        <w:rPr>
          <w:rFonts w:asciiTheme="minorHAnsi" w:hAnsiTheme="minorHAnsi" w:cstheme="minorHAnsi"/>
          <w:color w:val="000000"/>
          <w:sz w:val="20"/>
          <w:szCs w:val="20"/>
        </w:rPr>
        <w:t xml:space="preserve"> pela empresa pública ou sociedade de economia mista;</w:t>
      </w:r>
    </w:p>
    <w:p w14:paraId="7638C267"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III - declarada inidônea pela União, por Estado, pelo Distrito Federal ou pela unidade federativa a que está vinculada a empresa pública ou sociedade de economia mista, enquanto perdurarem os efeitos da sanção;</w:t>
      </w:r>
    </w:p>
    <w:p w14:paraId="7A86EB44"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IV - </w:t>
      </w:r>
      <w:proofErr w:type="gramStart"/>
      <w:r w:rsidRPr="004F738E">
        <w:rPr>
          <w:rFonts w:asciiTheme="minorHAnsi" w:hAnsiTheme="minorHAnsi" w:cstheme="minorHAnsi"/>
          <w:color w:val="000000"/>
          <w:sz w:val="20"/>
          <w:szCs w:val="20"/>
        </w:rPr>
        <w:t>constituída</w:t>
      </w:r>
      <w:proofErr w:type="gramEnd"/>
      <w:r w:rsidRPr="004F738E">
        <w:rPr>
          <w:rFonts w:asciiTheme="minorHAnsi" w:hAnsiTheme="minorHAnsi" w:cstheme="minorHAnsi"/>
          <w:color w:val="000000"/>
          <w:sz w:val="20"/>
          <w:szCs w:val="20"/>
        </w:rPr>
        <w:t xml:space="preserve"> por sócio de empresa que estiver suspensa, impedida ou declarada inidônea;</w:t>
      </w:r>
    </w:p>
    <w:p w14:paraId="24FC87AA"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V - </w:t>
      </w:r>
      <w:proofErr w:type="gramStart"/>
      <w:r w:rsidRPr="004F738E">
        <w:rPr>
          <w:rFonts w:asciiTheme="minorHAnsi" w:hAnsiTheme="minorHAnsi" w:cstheme="minorHAnsi"/>
          <w:color w:val="000000"/>
          <w:sz w:val="20"/>
          <w:szCs w:val="20"/>
        </w:rPr>
        <w:t>cujo</w:t>
      </w:r>
      <w:proofErr w:type="gramEnd"/>
      <w:r w:rsidRPr="004F738E">
        <w:rPr>
          <w:rFonts w:asciiTheme="minorHAnsi" w:hAnsiTheme="minorHAnsi" w:cstheme="minorHAnsi"/>
          <w:color w:val="000000"/>
          <w:sz w:val="20"/>
          <w:szCs w:val="20"/>
        </w:rPr>
        <w:t xml:space="preserve"> administrador seja sócio de empresa suspensa, impedida ou declarada inidônea;</w:t>
      </w:r>
    </w:p>
    <w:p w14:paraId="06ED5742"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VI - </w:t>
      </w:r>
      <w:proofErr w:type="gramStart"/>
      <w:r w:rsidRPr="004F738E">
        <w:rPr>
          <w:rFonts w:asciiTheme="minorHAnsi" w:hAnsiTheme="minorHAnsi" w:cstheme="minorHAnsi"/>
          <w:color w:val="000000"/>
          <w:sz w:val="20"/>
          <w:szCs w:val="20"/>
        </w:rPr>
        <w:t>constituída</w:t>
      </w:r>
      <w:proofErr w:type="gramEnd"/>
      <w:r w:rsidRPr="004F738E">
        <w:rPr>
          <w:rFonts w:asciiTheme="minorHAnsi" w:hAnsiTheme="minorHAnsi" w:cstheme="minorHAnsi"/>
          <w:color w:val="000000"/>
          <w:sz w:val="20"/>
          <w:szCs w:val="20"/>
        </w:rPr>
        <w:t xml:space="preserve"> por sócio que tenha sido sócio ou administrador de empresa suspensa, impedida ou declarada inidônea, no período dos fatos que deram ensejo à sanção;</w:t>
      </w:r>
    </w:p>
    <w:p w14:paraId="5A3931ED"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VII - cujo administrador tenha sido sócio ou administrador de empresa suspensa, impedida ou declarada inidônea, no período dos fatos que deram ensejo à sanção;</w:t>
      </w:r>
    </w:p>
    <w:p w14:paraId="5F3D3EB7"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rPr>
      </w:pPr>
      <w:r w:rsidRPr="004F738E">
        <w:rPr>
          <w:rFonts w:asciiTheme="minorHAnsi" w:hAnsiTheme="minorHAnsi" w:cstheme="minorHAnsi"/>
          <w:color w:val="000000"/>
          <w:sz w:val="20"/>
          <w:szCs w:val="20"/>
        </w:rPr>
        <w:t>VIII - que tiver, nos seus quadros de diretoria, pessoa que participou, em razão de vínculo de mesma natureza, de empresa declarada inidônea.”</w:t>
      </w:r>
    </w:p>
  </w:footnote>
  <w:footnote w:id="72">
    <w:p w14:paraId="428D435A" w14:textId="77777777" w:rsidR="00462B23" w:rsidRPr="004F738E" w:rsidRDefault="00462B23" w:rsidP="00282C4B">
      <w:pPr>
        <w:pBdr>
          <w:top w:val="nil"/>
          <w:left w:val="nil"/>
          <w:bottom w:val="nil"/>
          <w:right w:val="nil"/>
          <w:between w:val="nil"/>
        </w:pBdr>
        <w:spacing w:before="0"/>
        <w:ind w:left="-709" w:right="-285"/>
        <w:rPr>
          <w:rFonts w:asciiTheme="minorHAnsi" w:eastAsia="Arial" w:hAnsiTheme="minorHAnsi" w:cstheme="minorHAnsi"/>
          <w:color w:val="000000"/>
          <w:sz w:val="20"/>
          <w:szCs w:val="20"/>
          <w:highlight w:val="white"/>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Art. 16. A criação, expansão ou aperfeiçoamento de ação governamental que acarrete aumento da despesa será acompanhado de:</w:t>
      </w:r>
      <w:r w:rsidRPr="004F738E">
        <w:rPr>
          <w:rFonts w:asciiTheme="minorHAnsi" w:eastAsia="Arial" w:hAnsiTheme="minorHAnsi" w:cstheme="minorHAnsi"/>
          <w:color w:val="000000"/>
          <w:sz w:val="20"/>
          <w:szCs w:val="20"/>
          <w:highlight w:val="white"/>
        </w:rPr>
        <w:t>  </w:t>
      </w:r>
    </w:p>
    <w:p w14:paraId="405DA9F0"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II - </w:t>
      </w:r>
      <w:proofErr w:type="gramStart"/>
      <w:r w:rsidRPr="004F738E">
        <w:rPr>
          <w:rFonts w:asciiTheme="minorHAnsi" w:hAnsiTheme="minorHAnsi" w:cstheme="minorHAnsi"/>
          <w:color w:val="000000"/>
          <w:sz w:val="20"/>
          <w:szCs w:val="20"/>
        </w:rPr>
        <w:t>declaração</w:t>
      </w:r>
      <w:proofErr w:type="gramEnd"/>
      <w:r w:rsidRPr="004F738E">
        <w:rPr>
          <w:rFonts w:asciiTheme="minorHAnsi" w:hAnsiTheme="minorHAnsi" w:cstheme="minorHAnsi"/>
          <w:color w:val="000000"/>
          <w:sz w:val="20"/>
          <w:szCs w:val="20"/>
        </w:rPr>
        <w:t xml:space="preserve"> do ordenador da despesa de que o aumento tem adequação orçamentária e financeira com a lei orçamentária anual e compatibilidade com o plano plurianual e com a lei de diretrizes orçamentárias.</w:t>
      </w:r>
      <w:r w:rsidRPr="004F738E">
        <w:rPr>
          <w:rFonts w:asciiTheme="minorHAnsi" w:eastAsia="Arial" w:hAnsiTheme="minorHAnsi" w:cstheme="minorHAnsi"/>
          <w:color w:val="000000"/>
          <w:sz w:val="20"/>
          <w:szCs w:val="20"/>
          <w:highlight w:val="white"/>
        </w:rPr>
        <w:t>    </w:t>
      </w:r>
    </w:p>
    <w:p w14:paraId="644D38A6" w14:textId="461A14DB"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1º Para os fins desta Lei Complementar, considera-se:</w:t>
      </w:r>
    </w:p>
    <w:p w14:paraId="018317B1" w14:textId="77777777"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 - </w:t>
      </w:r>
      <w:proofErr w:type="gramStart"/>
      <w:r w:rsidRPr="004F738E">
        <w:rPr>
          <w:rFonts w:asciiTheme="minorHAnsi" w:hAnsiTheme="minorHAnsi" w:cstheme="minorHAnsi"/>
          <w:color w:val="000000"/>
          <w:sz w:val="20"/>
          <w:szCs w:val="20"/>
        </w:rPr>
        <w:t>adequada</w:t>
      </w:r>
      <w:proofErr w:type="gramEnd"/>
      <w:r w:rsidRPr="004F738E">
        <w:rPr>
          <w:rFonts w:asciiTheme="minorHAnsi" w:hAnsiTheme="minorHAnsi" w:cstheme="minorHAnsi"/>
          <w:color w:val="000000"/>
          <w:sz w:val="20"/>
          <w:szCs w:val="20"/>
        </w:rPr>
        <w:t xml:space="preserve"> com a lei orçamentária anual, a despesa objeto de dotação específica e suficiente, ou que </w:t>
      </w:r>
      <w:proofErr w:type="spellStart"/>
      <w:r w:rsidRPr="004F738E">
        <w:rPr>
          <w:rFonts w:asciiTheme="minorHAnsi" w:hAnsiTheme="minorHAnsi" w:cstheme="minorHAnsi"/>
          <w:color w:val="000000"/>
          <w:sz w:val="20"/>
          <w:szCs w:val="20"/>
        </w:rPr>
        <w:t>esteja</w:t>
      </w:r>
      <w:proofErr w:type="spellEnd"/>
      <w:r w:rsidRPr="004F738E">
        <w:rPr>
          <w:rFonts w:asciiTheme="minorHAnsi" w:hAnsiTheme="minorHAnsi" w:cstheme="minorHAnsi"/>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1D309D8C" w14:textId="77777777" w:rsidR="00462B23" w:rsidRPr="004F738E" w:rsidRDefault="00462B23" w:rsidP="00282C4B">
      <w:pPr>
        <w:pBdr>
          <w:top w:val="nil"/>
          <w:left w:val="nil"/>
          <w:bottom w:val="nil"/>
          <w:right w:val="nil"/>
          <w:between w:val="nil"/>
        </w:pBdr>
        <w:spacing w:before="0"/>
        <w:ind w:left="-709" w:right="-285"/>
        <w:rPr>
          <w:rFonts w:asciiTheme="minorHAnsi" w:eastAsia="Arial" w:hAnsiTheme="minorHAnsi" w:cstheme="minorHAnsi"/>
          <w:color w:val="000000"/>
          <w:sz w:val="20"/>
          <w:szCs w:val="20"/>
        </w:rPr>
      </w:pPr>
      <w:r w:rsidRPr="004F738E">
        <w:rPr>
          <w:rFonts w:asciiTheme="minorHAnsi" w:hAnsiTheme="minorHAnsi" w:cstheme="minorHAnsi"/>
          <w:color w:val="000000"/>
          <w:sz w:val="20"/>
          <w:szCs w:val="20"/>
        </w:rPr>
        <w:t xml:space="preserve">II - </w:t>
      </w:r>
      <w:proofErr w:type="gramStart"/>
      <w:r w:rsidRPr="004F738E">
        <w:rPr>
          <w:rFonts w:asciiTheme="minorHAnsi" w:hAnsiTheme="minorHAnsi" w:cstheme="minorHAnsi"/>
          <w:color w:val="000000"/>
          <w:sz w:val="20"/>
          <w:szCs w:val="20"/>
        </w:rPr>
        <w:t>compatível</w:t>
      </w:r>
      <w:proofErr w:type="gramEnd"/>
      <w:r w:rsidRPr="004F738E">
        <w:rPr>
          <w:rFonts w:asciiTheme="minorHAnsi" w:hAnsiTheme="minorHAnsi" w:cstheme="minorHAnsi"/>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73">
    <w:p w14:paraId="0E93D1AB" w14:textId="719EF623"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rPr>
        <w:t xml:space="preserve"> </w:t>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Art. 37. Equiparam-se a operações de crédito e estão vedados:</w:t>
      </w:r>
    </w:p>
    <w:p w14:paraId="2DF9DA02" w14:textId="5F487D19"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color w:val="000000"/>
          <w:sz w:val="20"/>
          <w:szCs w:val="20"/>
        </w:rPr>
      </w:pPr>
      <w:r w:rsidRPr="004F738E">
        <w:rPr>
          <w:rFonts w:asciiTheme="minorHAnsi" w:hAnsiTheme="minorHAnsi" w:cstheme="minorHAnsi"/>
          <w:color w:val="000000"/>
          <w:sz w:val="20"/>
          <w:szCs w:val="20"/>
        </w:rPr>
        <w:t xml:space="preserve">IV - </w:t>
      </w:r>
      <w:proofErr w:type="gramStart"/>
      <w:r w:rsidRPr="004F738E">
        <w:rPr>
          <w:rFonts w:asciiTheme="minorHAnsi" w:hAnsiTheme="minorHAnsi" w:cstheme="minorHAnsi"/>
          <w:color w:val="000000"/>
          <w:sz w:val="20"/>
          <w:szCs w:val="20"/>
        </w:rPr>
        <w:t>assunção</w:t>
      </w:r>
      <w:proofErr w:type="gramEnd"/>
      <w:r w:rsidRPr="004F738E">
        <w:rPr>
          <w:rFonts w:asciiTheme="minorHAnsi" w:hAnsiTheme="minorHAnsi" w:cstheme="minorHAnsi"/>
          <w:color w:val="000000"/>
          <w:sz w:val="20"/>
          <w:szCs w:val="20"/>
        </w:rPr>
        <w:t xml:space="preserve"> de obrigação, sem autorização orçamentária, com fornecedores para pagamento a posteriori de bens e serviços.</w:t>
      </w:r>
    </w:p>
    <w:p w14:paraId="1DF69EA2" w14:textId="752C199C" w:rsidR="00462B23" w:rsidRPr="004F738E" w:rsidRDefault="00462B23" w:rsidP="00282C4B">
      <w:pPr>
        <w:pBdr>
          <w:top w:val="nil"/>
          <w:left w:val="nil"/>
          <w:bottom w:val="nil"/>
          <w:right w:val="nil"/>
          <w:between w:val="nil"/>
        </w:pBdr>
        <w:spacing w:before="0"/>
        <w:ind w:left="-709" w:right="-285"/>
        <w:rPr>
          <w:rFonts w:asciiTheme="minorHAnsi" w:hAnsiTheme="minorHAnsi" w:cstheme="minorHAnsi"/>
          <w:b/>
          <w:color w:val="000000"/>
          <w:sz w:val="20"/>
          <w:szCs w:val="20"/>
        </w:rPr>
      </w:pPr>
      <w:r w:rsidRPr="004F738E">
        <w:rPr>
          <w:rFonts w:asciiTheme="minorHAnsi" w:hAnsiTheme="minorHAnsi" w:cstheme="minorHAnsi"/>
          <w:color w:val="000000"/>
          <w:sz w:val="20"/>
          <w:szCs w:val="20"/>
        </w:rPr>
        <w:t xml:space="preserve">  **</w:t>
      </w:r>
      <w:r w:rsidR="00727FC2" w:rsidRPr="004F738E">
        <w:rPr>
          <w:rFonts w:asciiTheme="minorHAnsi" w:hAnsiTheme="minorHAnsi" w:cstheme="minorHAnsi"/>
          <w:color w:val="000000"/>
          <w:sz w:val="20"/>
          <w:szCs w:val="20"/>
        </w:rPr>
        <w:t xml:space="preserve"> </w:t>
      </w:r>
      <w:r w:rsidRPr="004F738E">
        <w:rPr>
          <w:rFonts w:asciiTheme="minorHAnsi" w:hAnsiTheme="minorHAnsi" w:cstheme="minorHAnsi"/>
          <w:color w:val="000000"/>
          <w:sz w:val="20"/>
          <w:szCs w:val="20"/>
        </w:rPr>
        <w:t xml:space="preserve">No caso de contratação pelo Sistema de Registro de Preços, como determina o art. 68, §5º, do Decreto Municipal nº 51.078/2022, não é necessária a indicação de dotação orçamentária, que somente será exigida para a efetivação da contratação. </w:t>
      </w:r>
    </w:p>
  </w:footnote>
  <w:footnote w:id="74">
    <w:p w14:paraId="0979ADC4" w14:textId="77777777" w:rsidR="00462B23" w:rsidRPr="004F738E" w:rsidRDefault="00462B23" w:rsidP="00282C4B">
      <w:pPr>
        <w:pBdr>
          <w:top w:val="nil"/>
          <w:left w:val="nil"/>
          <w:bottom w:val="nil"/>
          <w:right w:val="nil"/>
          <w:between w:val="nil"/>
        </w:pBdr>
        <w:spacing w:before="0"/>
        <w:ind w:left="-709" w:right="-285"/>
        <w:rPr>
          <w:rFonts w:asciiTheme="minorHAnsi" w:eastAsia="Arial" w:hAnsiTheme="minorHAnsi" w:cstheme="minorHAnsi"/>
          <w:color w:val="000000"/>
          <w:sz w:val="20"/>
          <w:szCs w:val="20"/>
        </w:rPr>
      </w:pPr>
      <w:r w:rsidRPr="004F738E">
        <w:rPr>
          <w:rFonts w:asciiTheme="minorHAnsi" w:hAnsiTheme="minorHAnsi" w:cstheme="minorHAnsi"/>
          <w:vertAlign w:val="superscript"/>
        </w:rPr>
        <w:footnoteRef/>
      </w:r>
      <w:r w:rsidRPr="004F738E">
        <w:rPr>
          <w:rFonts w:asciiTheme="minorHAnsi" w:eastAsia="Arial" w:hAnsiTheme="minorHAnsi" w:cstheme="minorHAnsi"/>
          <w:color w:val="000000"/>
          <w:sz w:val="20"/>
          <w:szCs w:val="20"/>
        </w:rPr>
        <w:t xml:space="preserve"> </w:t>
      </w:r>
      <w:r w:rsidRPr="004F738E">
        <w:rPr>
          <w:rFonts w:asciiTheme="minorHAnsi" w:hAnsiTheme="minorHAnsi" w:cstheme="minorHAnsi"/>
          <w:color w:val="000000"/>
          <w:sz w:val="20"/>
          <w:szCs w:val="20"/>
        </w:rPr>
        <w:t>Art. 60. É vedada a realização de despesa sem prévio empenho.</w:t>
      </w:r>
    </w:p>
  </w:footnote>
  <w:footnote w:id="75">
    <w:p w14:paraId="5A78EFC9" w14:textId="01F5B0A2" w:rsidR="00462B23" w:rsidRPr="004F738E" w:rsidRDefault="00462B23"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color w:val="000000"/>
        </w:rPr>
        <w:t>“Tornar público o Plano de Contratação Anual 2025, para aquisição de medicamentos, material hospitalar, equipamentos e insumos, visando o abastecimento das Unidades geridas pela RIOSAÚDE”.</w:t>
      </w:r>
    </w:p>
  </w:footnote>
  <w:footnote w:id="76">
    <w:p w14:paraId="39126583" w14:textId="77777777" w:rsidR="00462B23" w:rsidRPr="004F738E" w:rsidRDefault="00462B23" w:rsidP="00282C4B">
      <w:pPr>
        <w:widowControl w:val="0"/>
        <w:pBdr>
          <w:top w:val="nil"/>
          <w:left w:val="nil"/>
          <w:bottom w:val="nil"/>
          <w:right w:val="nil"/>
          <w:between w:val="nil"/>
        </w:pBdr>
        <w:spacing w:before="0"/>
        <w:ind w:left="-709" w:right="-285"/>
        <w:rPr>
          <w:rFonts w:asciiTheme="minorHAnsi" w:hAnsiTheme="minorHAnsi" w:cstheme="minorHAnsi"/>
          <w:color w:val="000000"/>
        </w:rPr>
      </w:pPr>
      <w:r w:rsidRPr="004F738E">
        <w:rPr>
          <w:rFonts w:asciiTheme="minorHAnsi" w:hAnsiTheme="minorHAnsi" w:cstheme="minorHAnsi"/>
          <w:vertAlign w:val="superscript"/>
        </w:rPr>
        <w:footnoteRef/>
      </w:r>
      <w:r w:rsidRPr="004F738E">
        <w:rPr>
          <w:rFonts w:asciiTheme="minorHAnsi" w:hAnsiTheme="minorHAnsi" w:cstheme="minorHAnsi"/>
          <w:color w:val="000000"/>
          <w:sz w:val="20"/>
          <w:szCs w:val="20"/>
        </w:rPr>
        <w:t xml:space="preserve"> </w:t>
      </w:r>
      <w:r w:rsidRPr="004F738E">
        <w:rPr>
          <w:rFonts w:asciiTheme="minorHAnsi" w:hAnsiTheme="minorHAnsi" w:cstheme="minorHAnsi"/>
          <w:color w:val="000000"/>
        </w:rPr>
        <w:t>“</w:t>
      </w:r>
      <w:r w:rsidRPr="004F738E">
        <w:rPr>
          <w:rFonts w:asciiTheme="minorHAnsi" w:hAnsiTheme="minorHAnsi" w:cstheme="minorHAnsi"/>
          <w:color w:val="000000"/>
          <w:sz w:val="20"/>
          <w:szCs w:val="20"/>
        </w:rPr>
        <w:t>Art. 38 Sem prejuízo das demais atribuições da Diretoria, compete especificamente ao Diretor-Presidente da empresa:</w:t>
      </w:r>
    </w:p>
    <w:p w14:paraId="11CD14C1" w14:textId="77777777" w:rsidR="00462B23" w:rsidRPr="004F738E" w:rsidRDefault="00462B23" w:rsidP="00282C4B">
      <w:pPr>
        <w:tabs>
          <w:tab w:val="left" w:pos="688"/>
        </w:tabs>
        <w:spacing w:before="0"/>
        <w:ind w:left="-709" w:right="-285"/>
        <w:rPr>
          <w:rFonts w:asciiTheme="minorHAnsi" w:hAnsiTheme="minorHAnsi" w:cstheme="minorHAnsi"/>
        </w:rPr>
      </w:pPr>
      <w:r w:rsidRPr="004F738E">
        <w:rPr>
          <w:rFonts w:asciiTheme="minorHAnsi" w:hAnsiTheme="minorHAnsi" w:cstheme="minorHAnsi"/>
          <w:color w:val="000000"/>
          <w:sz w:val="20"/>
          <w:szCs w:val="20"/>
        </w:rPr>
        <w:t xml:space="preserve">XVII - </w:t>
      </w:r>
      <w:r w:rsidRPr="004F738E">
        <w:rPr>
          <w:rFonts w:asciiTheme="minorHAnsi" w:hAnsiTheme="minorHAnsi" w:cstheme="minorHAnsi"/>
          <w:b/>
          <w:color w:val="000000"/>
          <w:sz w:val="20"/>
          <w:szCs w:val="20"/>
        </w:rPr>
        <w:t>ratificar as dispensas</w:t>
      </w:r>
      <w:r w:rsidRPr="004F738E">
        <w:rPr>
          <w:rFonts w:asciiTheme="minorHAnsi" w:hAnsiTheme="minorHAnsi" w:cstheme="minorHAnsi"/>
          <w:color w:val="000000"/>
          <w:sz w:val="20"/>
          <w:szCs w:val="20"/>
        </w:rPr>
        <w:t xml:space="preserve"> e inexigibilidades de licitação preliminarmente </w:t>
      </w:r>
      <w:r w:rsidRPr="004F738E">
        <w:rPr>
          <w:rFonts w:asciiTheme="minorHAnsi" w:hAnsiTheme="minorHAnsi" w:cstheme="minorHAnsi"/>
          <w:b/>
          <w:color w:val="000000"/>
          <w:sz w:val="20"/>
          <w:szCs w:val="20"/>
        </w:rPr>
        <w:t>aprovadas</w:t>
      </w:r>
      <w:r w:rsidRPr="004F738E">
        <w:rPr>
          <w:rFonts w:asciiTheme="minorHAnsi" w:hAnsiTheme="minorHAnsi" w:cstheme="minorHAnsi"/>
          <w:color w:val="000000"/>
          <w:sz w:val="20"/>
          <w:szCs w:val="20"/>
        </w:rPr>
        <w:t xml:space="preserve"> por outro membro da Diretoria;”</w:t>
      </w:r>
    </w:p>
  </w:footnote>
  <w:footnote w:id="77">
    <w:p w14:paraId="4CF56813" w14:textId="77777777" w:rsidR="00462B23" w:rsidRPr="004F738E" w:rsidRDefault="00462B23" w:rsidP="00282C4B">
      <w:pPr>
        <w:pStyle w:val="Textodenotaderodap"/>
        <w:ind w:left="-709" w:right="-285"/>
        <w:rPr>
          <w:rFonts w:asciiTheme="minorHAnsi" w:hAnsiTheme="minorHAnsi" w:cstheme="minorHAnsi"/>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hAnsiTheme="minorHAnsi" w:cstheme="minorHAnsi"/>
          <w:color w:val="000000"/>
        </w:rPr>
        <w:t>Art. 116 - O instrumento do contrato poderá ser substituído nos termos do parágrafo segundo deste artigo quando se tratar de compras com entrega imediata e integral dos bens adquiridos e de serviços executados imediatamente, dos quais não resultem obrigações futuras, inclusive quanto à assistência técnica, independentemente de seu valor.”</w:t>
      </w:r>
    </w:p>
  </w:footnote>
  <w:footnote w:id="78">
    <w:p w14:paraId="689431EF" w14:textId="419843F0" w:rsidR="00462B23" w:rsidRPr="004F738E" w:rsidRDefault="00462B23" w:rsidP="00282C4B">
      <w:pPr>
        <w:pStyle w:val="Default"/>
        <w:ind w:left="-709" w:right="-285"/>
        <w:jc w:val="both"/>
        <w:rPr>
          <w:rFonts w:asciiTheme="minorHAnsi" w:hAnsiTheme="minorHAnsi" w:cstheme="minorHAnsi"/>
        </w:rPr>
      </w:pPr>
      <w:r w:rsidRPr="004F738E">
        <w:rPr>
          <w:rStyle w:val="Refdenotaderodap"/>
          <w:rFonts w:asciiTheme="minorHAnsi" w:hAnsiTheme="minorHAnsi" w:cstheme="minorHAnsi"/>
        </w:rPr>
        <w:footnoteRef/>
      </w:r>
      <w:r w:rsidRPr="004F738E">
        <w:rPr>
          <w:rFonts w:asciiTheme="minorHAnsi" w:hAnsiTheme="minorHAnsi" w:cstheme="minorHAnsi"/>
        </w:rPr>
        <w:t xml:space="preserve"> </w:t>
      </w:r>
      <w:r w:rsidRPr="004F738E">
        <w:rPr>
          <w:rFonts w:asciiTheme="minorHAnsi" w:hAnsiTheme="minorHAnsi" w:cstheme="minorHAnsi"/>
          <w:sz w:val="20"/>
          <w:szCs w:val="20"/>
        </w:rPr>
        <w:t xml:space="preserve">Conforme previsto no art. 127, </w:t>
      </w:r>
      <w:r w:rsidRPr="004F738E">
        <w:rPr>
          <w:rFonts w:asciiTheme="minorHAnsi" w:hAnsiTheme="minorHAnsi" w:cstheme="minorHAnsi"/>
          <w:i/>
          <w:iCs/>
          <w:sz w:val="20"/>
          <w:szCs w:val="20"/>
        </w:rPr>
        <w:t>caput</w:t>
      </w:r>
      <w:r w:rsidRPr="004F738E">
        <w:rPr>
          <w:rFonts w:asciiTheme="minorHAnsi" w:hAnsiTheme="minorHAnsi" w:cstheme="minorHAnsi"/>
          <w:sz w:val="20"/>
          <w:szCs w:val="20"/>
        </w:rPr>
        <w:t xml:space="preserve">, do REGLIC, o reajuste de preços é aplicado aos contratos que não tenham por objeto a prestação de serviços contínuos com regime de dedicação exclusiva de mão de obra ou predominância de mão de obra. </w:t>
      </w:r>
    </w:p>
  </w:footnote>
  <w:footnote w:id="79">
    <w:p w14:paraId="60AF53CC" w14:textId="0D938342" w:rsidR="00462B23" w:rsidRPr="004F738E" w:rsidRDefault="00462B23" w:rsidP="00282C4B">
      <w:pPr>
        <w:pStyle w:val="Default"/>
        <w:ind w:left="-709" w:right="-285"/>
        <w:jc w:val="both"/>
        <w:rPr>
          <w:rFonts w:asciiTheme="minorHAnsi" w:hAnsiTheme="minorHAnsi" w:cstheme="minorHAnsi"/>
          <w:sz w:val="20"/>
          <w:szCs w:val="20"/>
        </w:rPr>
      </w:pPr>
      <w:r w:rsidRPr="004F738E">
        <w:rPr>
          <w:rStyle w:val="Refdenotaderodap"/>
          <w:rFonts w:asciiTheme="minorHAnsi" w:hAnsiTheme="minorHAnsi" w:cstheme="minorHAnsi"/>
        </w:rPr>
        <w:footnoteRef/>
      </w:r>
      <w:r w:rsidRPr="004F738E">
        <w:rPr>
          <w:rFonts w:asciiTheme="minorHAnsi" w:hAnsiTheme="minorHAnsi" w:cstheme="minorHAnsi"/>
        </w:rPr>
        <w:t xml:space="preserve"> </w:t>
      </w:r>
      <w:r w:rsidRPr="004F738E">
        <w:rPr>
          <w:rFonts w:asciiTheme="minorHAnsi" w:hAnsiTheme="minorHAnsi" w:cstheme="minorHAnsi"/>
          <w:sz w:val="20"/>
          <w:szCs w:val="20"/>
        </w:rPr>
        <w:t xml:space="preserve">“Art. 127 - O reajuste de preços, aplicado aos contratos que não tenham por objeto a prestação de serviços contínuos com regime de dedicação exclusiva de mão de obra ou predominância de mão de obra, tem por objetivo recompor os valores contratados, em razão do impacto da inflação nos custos que integram a proposta, e será estabelecido pela aplicação de índice inflacionário setorial ou, na sua falta, será utilizado o IPCA-E. </w:t>
      </w:r>
    </w:p>
    <w:p w14:paraId="412E901A" w14:textId="77777777" w:rsidR="00462B23" w:rsidRPr="004F738E" w:rsidRDefault="00462B23" w:rsidP="00282C4B">
      <w:pPr>
        <w:autoSpaceDE w:val="0"/>
        <w:autoSpaceDN w:val="0"/>
        <w:adjustRightInd w:val="0"/>
        <w:spacing w:before="0"/>
        <w:ind w:left="-709" w:right="-285"/>
        <w:rPr>
          <w:rFonts w:asciiTheme="minorHAnsi" w:eastAsia="Arial" w:hAnsiTheme="minorHAnsi" w:cstheme="minorHAnsi"/>
          <w:color w:val="000000"/>
          <w:sz w:val="20"/>
          <w:szCs w:val="20"/>
        </w:rPr>
      </w:pPr>
      <w:r w:rsidRPr="004F738E">
        <w:rPr>
          <w:rFonts w:asciiTheme="minorHAnsi" w:eastAsia="Arial" w:hAnsiTheme="minorHAnsi" w:cstheme="minorHAnsi"/>
          <w:color w:val="000000"/>
          <w:sz w:val="20"/>
          <w:szCs w:val="20"/>
        </w:rPr>
        <w:t xml:space="preserve">Art. 128 - O edital e o contrato deverão indicar expressamente o critério de reajuste em sentido estrito e definir os índices setoriais oficiais que melhor reflitam a variação dos custos e insumos, considerando o objeto contratual. </w:t>
      </w:r>
    </w:p>
    <w:p w14:paraId="325B0ADD" w14:textId="77777777" w:rsidR="00462B23" w:rsidRPr="004F738E" w:rsidRDefault="00462B23" w:rsidP="00282C4B">
      <w:pPr>
        <w:autoSpaceDE w:val="0"/>
        <w:autoSpaceDN w:val="0"/>
        <w:adjustRightInd w:val="0"/>
        <w:spacing w:before="0"/>
        <w:ind w:left="-709" w:right="-285"/>
        <w:rPr>
          <w:rFonts w:asciiTheme="minorHAnsi" w:eastAsia="Arial" w:hAnsiTheme="minorHAnsi" w:cstheme="minorHAnsi"/>
          <w:color w:val="000000"/>
          <w:sz w:val="20"/>
          <w:szCs w:val="20"/>
        </w:rPr>
      </w:pPr>
      <w:r w:rsidRPr="004F738E">
        <w:rPr>
          <w:rFonts w:asciiTheme="minorHAnsi" w:eastAsia="Arial" w:hAnsiTheme="minorHAnsi" w:cstheme="minorHAnsi"/>
          <w:color w:val="000000"/>
          <w:sz w:val="20"/>
          <w:szCs w:val="20"/>
        </w:rPr>
        <w:t xml:space="preserve">§ 1º - O reajuste não será concedido automaticamente, dependendo de requerimento do interessado. </w:t>
      </w:r>
    </w:p>
    <w:p w14:paraId="69BC9CD2" w14:textId="77777777" w:rsidR="00462B23" w:rsidRPr="004F738E" w:rsidRDefault="00462B23" w:rsidP="00282C4B">
      <w:pPr>
        <w:autoSpaceDE w:val="0"/>
        <w:autoSpaceDN w:val="0"/>
        <w:adjustRightInd w:val="0"/>
        <w:spacing w:before="0"/>
        <w:ind w:left="-709" w:right="-285"/>
        <w:rPr>
          <w:rFonts w:asciiTheme="minorHAnsi" w:eastAsia="Arial" w:hAnsiTheme="minorHAnsi" w:cstheme="minorHAnsi"/>
          <w:color w:val="000000"/>
          <w:sz w:val="20"/>
          <w:szCs w:val="20"/>
        </w:rPr>
      </w:pPr>
      <w:r w:rsidRPr="004F738E">
        <w:rPr>
          <w:rFonts w:asciiTheme="minorHAnsi" w:eastAsia="Arial" w:hAnsiTheme="minorHAnsi" w:cstheme="minorHAnsi"/>
          <w:color w:val="000000"/>
          <w:sz w:val="20"/>
          <w:szCs w:val="20"/>
        </w:rPr>
        <w:t xml:space="preserve">§ 2° - A periodicidade mínima para a concessão do reajuste nos contratos celebrados com a RIOSAÚDE é de 12 (doze) meses a contar da data da apresentação do orçamento a que a proposta se referir. </w:t>
      </w:r>
    </w:p>
    <w:p w14:paraId="03D90AA5" w14:textId="77777777" w:rsidR="00462B23" w:rsidRPr="004F738E" w:rsidRDefault="00462B23" w:rsidP="00282C4B">
      <w:pPr>
        <w:autoSpaceDE w:val="0"/>
        <w:autoSpaceDN w:val="0"/>
        <w:adjustRightInd w:val="0"/>
        <w:spacing w:before="0"/>
        <w:ind w:left="-709" w:right="-285"/>
        <w:rPr>
          <w:rFonts w:asciiTheme="minorHAnsi" w:eastAsia="Arial" w:hAnsiTheme="minorHAnsi" w:cstheme="minorHAnsi"/>
          <w:color w:val="000000"/>
          <w:sz w:val="20"/>
          <w:szCs w:val="20"/>
        </w:rPr>
      </w:pPr>
      <w:r w:rsidRPr="004F738E">
        <w:rPr>
          <w:rFonts w:asciiTheme="minorHAnsi" w:eastAsia="Arial" w:hAnsiTheme="minorHAnsi" w:cstheme="minorHAnsi"/>
          <w:color w:val="000000"/>
          <w:sz w:val="20"/>
          <w:szCs w:val="20"/>
        </w:rPr>
        <w:t xml:space="preserve">§ 3º – Após decorridos 12 (doze) meses da apresentação do orçamento da contratação, a contratada terá direito à concessão de reajuste, mediante requerimento devidamente datado e assinado, acompanhado da respectiva memória de cálculo com os novos valores. </w:t>
      </w:r>
    </w:p>
    <w:p w14:paraId="387A1410" w14:textId="77777777" w:rsidR="00462B23" w:rsidRPr="004F738E" w:rsidRDefault="00462B23" w:rsidP="00282C4B">
      <w:pPr>
        <w:autoSpaceDE w:val="0"/>
        <w:autoSpaceDN w:val="0"/>
        <w:adjustRightInd w:val="0"/>
        <w:spacing w:before="0"/>
        <w:ind w:left="-709" w:right="-285"/>
        <w:rPr>
          <w:rFonts w:asciiTheme="minorHAnsi" w:eastAsia="Arial" w:hAnsiTheme="minorHAnsi" w:cstheme="minorHAnsi"/>
          <w:color w:val="000000"/>
          <w:sz w:val="20"/>
          <w:szCs w:val="20"/>
        </w:rPr>
      </w:pPr>
      <w:r w:rsidRPr="004F738E">
        <w:rPr>
          <w:rFonts w:asciiTheme="minorHAnsi" w:eastAsia="Arial" w:hAnsiTheme="minorHAnsi" w:cstheme="minorHAnsi"/>
          <w:color w:val="000000"/>
          <w:sz w:val="20"/>
          <w:szCs w:val="20"/>
        </w:rPr>
        <w:t xml:space="preserve">§ 4º - As solicitações de reajustes a que a contratada </w:t>
      </w:r>
      <w:proofErr w:type="spellStart"/>
      <w:r w:rsidRPr="004F738E">
        <w:rPr>
          <w:rFonts w:asciiTheme="minorHAnsi" w:eastAsia="Arial" w:hAnsiTheme="minorHAnsi" w:cstheme="minorHAnsi"/>
          <w:color w:val="000000"/>
          <w:sz w:val="20"/>
          <w:szCs w:val="20"/>
        </w:rPr>
        <w:t>fizer</w:t>
      </w:r>
      <w:proofErr w:type="spellEnd"/>
      <w:r w:rsidRPr="004F738E">
        <w:rPr>
          <w:rFonts w:asciiTheme="minorHAnsi" w:eastAsia="Arial" w:hAnsiTheme="minorHAnsi" w:cstheme="minorHAnsi"/>
          <w:color w:val="000000"/>
          <w:sz w:val="20"/>
          <w:szCs w:val="20"/>
        </w:rPr>
        <w:t xml:space="preserve"> jus serão objeto de preclusão com a assinatura da prorrogação contratual ou com o encerramento do contrato. </w:t>
      </w:r>
    </w:p>
    <w:p w14:paraId="3E608586" w14:textId="77777777" w:rsidR="00462B23" w:rsidRPr="004F738E" w:rsidRDefault="00462B23" w:rsidP="00282C4B">
      <w:pPr>
        <w:autoSpaceDE w:val="0"/>
        <w:autoSpaceDN w:val="0"/>
        <w:adjustRightInd w:val="0"/>
        <w:spacing w:before="0"/>
        <w:ind w:left="-709" w:right="-285"/>
        <w:rPr>
          <w:rFonts w:asciiTheme="minorHAnsi" w:eastAsia="Arial" w:hAnsiTheme="minorHAnsi" w:cstheme="minorHAnsi"/>
          <w:color w:val="000000"/>
          <w:sz w:val="20"/>
          <w:szCs w:val="20"/>
        </w:rPr>
      </w:pPr>
      <w:r w:rsidRPr="004F738E">
        <w:rPr>
          <w:rFonts w:asciiTheme="minorHAnsi" w:eastAsia="Arial" w:hAnsiTheme="minorHAnsi" w:cstheme="minorHAnsi"/>
          <w:color w:val="000000"/>
          <w:sz w:val="20"/>
          <w:szCs w:val="20"/>
        </w:rPr>
        <w:t xml:space="preserve">§ 5°- Os efeitos do reajuste retroagem à data da ocorrência da anualidade, desde que o requerimento referido no parágrafo terceiro deste artigo seja apresentado em até 60 (sessenta) dias da publicação do índice ajustado contratualmente, e ultrapassado esse prazo, serão concedidos a partir da solicitação, sem prejuízo do previsto no parágrafo quarto. </w:t>
      </w:r>
    </w:p>
    <w:p w14:paraId="17EF4C1C" w14:textId="77777777" w:rsidR="00462B23" w:rsidRPr="004F738E" w:rsidRDefault="00462B23" w:rsidP="00282C4B">
      <w:pPr>
        <w:autoSpaceDE w:val="0"/>
        <w:autoSpaceDN w:val="0"/>
        <w:adjustRightInd w:val="0"/>
        <w:spacing w:before="0"/>
        <w:ind w:left="-709" w:right="-285"/>
        <w:rPr>
          <w:rFonts w:asciiTheme="minorHAnsi" w:eastAsia="Arial" w:hAnsiTheme="minorHAnsi" w:cstheme="minorHAnsi"/>
          <w:color w:val="000000"/>
          <w:sz w:val="20"/>
          <w:szCs w:val="20"/>
        </w:rPr>
      </w:pPr>
      <w:r w:rsidRPr="004F738E">
        <w:rPr>
          <w:rFonts w:asciiTheme="minorHAnsi" w:eastAsia="Arial" w:hAnsiTheme="minorHAnsi" w:cstheme="minorHAnsi"/>
          <w:color w:val="000000"/>
          <w:sz w:val="20"/>
          <w:szCs w:val="20"/>
        </w:rPr>
        <w:t xml:space="preserve">§ 6º - Caso a prorrogação ou o encerramento do contrato ocorra antes da divulgação do índice de reajuste, a contratada, sob pena de preclusão, deverá ressalvar expressamente o seu direito ao mesmo, o que deverá ser atestado no processo administrativo, observado o disposto no parágrafo quinto. </w:t>
      </w:r>
    </w:p>
    <w:p w14:paraId="52478D43" w14:textId="77777777" w:rsidR="00462B23" w:rsidRPr="004F738E" w:rsidRDefault="00462B23" w:rsidP="00282C4B">
      <w:pPr>
        <w:autoSpaceDE w:val="0"/>
        <w:autoSpaceDN w:val="0"/>
        <w:adjustRightInd w:val="0"/>
        <w:spacing w:before="0"/>
        <w:ind w:left="-709" w:right="-285"/>
        <w:rPr>
          <w:rFonts w:asciiTheme="minorHAnsi" w:eastAsia="Arial" w:hAnsiTheme="minorHAnsi" w:cstheme="minorHAnsi"/>
          <w:color w:val="000000"/>
          <w:sz w:val="20"/>
          <w:szCs w:val="20"/>
        </w:rPr>
      </w:pPr>
      <w:r w:rsidRPr="004F738E">
        <w:rPr>
          <w:rFonts w:asciiTheme="minorHAnsi" w:eastAsia="Arial" w:hAnsiTheme="minorHAnsi" w:cstheme="minorHAnsi"/>
          <w:color w:val="000000"/>
          <w:sz w:val="20"/>
          <w:szCs w:val="20"/>
        </w:rPr>
        <w:t xml:space="preserve">Art. 129 - Considera-se realizado o requerimento pelo interessado, nos termos do parágrafo terceiro do artigo 128 deste Regulamento, por meio de: </w:t>
      </w:r>
    </w:p>
    <w:p w14:paraId="1E031AEF" w14:textId="77777777" w:rsidR="00462B23" w:rsidRPr="004F738E" w:rsidRDefault="00462B23" w:rsidP="00282C4B">
      <w:pPr>
        <w:autoSpaceDE w:val="0"/>
        <w:autoSpaceDN w:val="0"/>
        <w:adjustRightInd w:val="0"/>
        <w:spacing w:before="0"/>
        <w:ind w:left="-709" w:right="-285"/>
        <w:rPr>
          <w:rFonts w:asciiTheme="minorHAnsi" w:eastAsia="Arial" w:hAnsiTheme="minorHAnsi" w:cstheme="minorHAnsi"/>
          <w:color w:val="000000"/>
          <w:sz w:val="20"/>
          <w:szCs w:val="20"/>
        </w:rPr>
      </w:pPr>
      <w:r w:rsidRPr="004F738E">
        <w:rPr>
          <w:rFonts w:asciiTheme="minorHAnsi" w:eastAsia="Arial" w:hAnsiTheme="minorHAnsi" w:cstheme="minorHAnsi"/>
          <w:color w:val="000000"/>
          <w:sz w:val="20"/>
          <w:szCs w:val="20"/>
        </w:rPr>
        <w:t xml:space="preserve">I – </w:t>
      </w:r>
      <w:proofErr w:type="gramStart"/>
      <w:r w:rsidRPr="004F738E">
        <w:rPr>
          <w:rFonts w:asciiTheme="minorHAnsi" w:eastAsia="Arial" w:hAnsiTheme="minorHAnsi" w:cstheme="minorHAnsi"/>
          <w:color w:val="000000"/>
          <w:sz w:val="20"/>
          <w:szCs w:val="20"/>
        </w:rPr>
        <w:t>solicitação</w:t>
      </w:r>
      <w:proofErr w:type="gramEnd"/>
      <w:r w:rsidRPr="004F738E">
        <w:rPr>
          <w:rFonts w:asciiTheme="minorHAnsi" w:eastAsia="Arial" w:hAnsiTheme="minorHAnsi" w:cstheme="minorHAnsi"/>
          <w:color w:val="000000"/>
          <w:sz w:val="20"/>
          <w:szCs w:val="20"/>
        </w:rPr>
        <w:t xml:space="preserve"> expressa de reajuste, por escrito, acompanhada da respectiva memória de cálculo com os novos valores, datada e assinada pelo responsável; </w:t>
      </w:r>
    </w:p>
    <w:p w14:paraId="782D0342" w14:textId="77777777" w:rsidR="00462B23" w:rsidRPr="004F738E" w:rsidRDefault="00462B23" w:rsidP="00282C4B">
      <w:pPr>
        <w:autoSpaceDE w:val="0"/>
        <w:autoSpaceDN w:val="0"/>
        <w:adjustRightInd w:val="0"/>
        <w:spacing w:before="0"/>
        <w:ind w:left="-709" w:right="-285"/>
        <w:rPr>
          <w:rFonts w:asciiTheme="minorHAnsi" w:eastAsia="Arial" w:hAnsiTheme="minorHAnsi" w:cstheme="minorHAnsi"/>
          <w:color w:val="000000"/>
          <w:sz w:val="20"/>
          <w:szCs w:val="20"/>
        </w:rPr>
      </w:pPr>
      <w:r w:rsidRPr="004F738E">
        <w:rPr>
          <w:rFonts w:asciiTheme="minorHAnsi" w:eastAsia="Arial" w:hAnsiTheme="minorHAnsi" w:cstheme="minorHAnsi"/>
          <w:color w:val="000000"/>
          <w:sz w:val="20"/>
          <w:szCs w:val="20"/>
        </w:rPr>
        <w:t xml:space="preserve">II – </w:t>
      </w:r>
      <w:proofErr w:type="gramStart"/>
      <w:r w:rsidRPr="004F738E">
        <w:rPr>
          <w:rFonts w:asciiTheme="minorHAnsi" w:eastAsia="Arial" w:hAnsiTheme="minorHAnsi" w:cstheme="minorHAnsi"/>
          <w:color w:val="000000"/>
          <w:sz w:val="20"/>
          <w:szCs w:val="20"/>
        </w:rPr>
        <w:t>apresentação</w:t>
      </w:r>
      <w:proofErr w:type="gramEnd"/>
      <w:r w:rsidRPr="004F738E">
        <w:rPr>
          <w:rFonts w:asciiTheme="minorHAnsi" w:eastAsia="Arial" w:hAnsiTheme="minorHAnsi" w:cstheme="minorHAnsi"/>
          <w:color w:val="000000"/>
          <w:sz w:val="20"/>
          <w:szCs w:val="20"/>
        </w:rPr>
        <w:t xml:space="preserve"> de proposta para a prorrogação, na qual conste memória de cálculo com os novos valores, datada e assinada pelo responsável. </w:t>
      </w:r>
    </w:p>
    <w:p w14:paraId="71E30345" w14:textId="77777777" w:rsidR="00462B23" w:rsidRPr="004F738E" w:rsidRDefault="00462B23" w:rsidP="00282C4B">
      <w:pPr>
        <w:autoSpaceDE w:val="0"/>
        <w:autoSpaceDN w:val="0"/>
        <w:adjustRightInd w:val="0"/>
        <w:spacing w:before="0"/>
        <w:ind w:left="-709" w:right="-285"/>
        <w:rPr>
          <w:rFonts w:asciiTheme="minorHAnsi" w:eastAsia="Arial" w:hAnsiTheme="minorHAnsi" w:cstheme="minorHAnsi"/>
          <w:color w:val="000000"/>
          <w:sz w:val="20"/>
          <w:szCs w:val="20"/>
        </w:rPr>
      </w:pPr>
      <w:r w:rsidRPr="004F738E">
        <w:rPr>
          <w:rFonts w:asciiTheme="minorHAnsi" w:eastAsia="Arial" w:hAnsiTheme="minorHAnsi" w:cstheme="minorHAnsi"/>
          <w:color w:val="000000"/>
          <w:sz w:val="20"/>
          <w:szCs w:val="20"/>
        </w:rPr>
        <w:t xml:space="preserve">§ 1º – A memória de cálculo deverá apresentar o índice de reajuste e o percentual utilizado para a obtenção dos novos valores cobrados. </w:t>
      </w:r>
    </w:p>
    <w:p w14:paraId="5EA64E97" w14:textId="7024D848" w:rsidR="00462B23" w:rsidRPr="004F738E" w:rsidRDefault="00462B23" w:rsidP="00282C4B">
      <w:pPr>
        <w:autoSpaceDE w:val="0"/>
        <w:autoSpaceDN w:val="0"/>
        <w:adjustRightInd w:val="0"/>
        <w:spacing w:before="0"/>
        <w:ind w:left="-709" w:right="-285"/>
        <w:rPr>
          <w:rFonts w:asciiTheme="minorHAnsi" w:hAnsiTheme="minorHAnsi" w:cstheme="minorHAnsi"/>
        </w:rPr>
      </w:pPr>
      <w:r w:rsidRPr="004F738E">
        <w:rPr>
          <w:rFonts w:asciiTheme="minorHAnsi" w:eastAsia="Arial" w:hAnsiTheme="minorHAnsi" w:cstheme="minorHAnsi"/>
          <w:color w:val="000000"/>
          <w:sz w:val="20"/>
          <w:szCs w:val="20"/>
        </w:rPr>
        <w:t xml:space="preserve">§ 2º - Caso ainda não tenha sido divulgado o índice de reajuste, a contratada deverá ressalvar expressamente, e por escrito, o seu direito ao reajuste anteriormente à formalização da prorrogação ou do término do contrato, cabendo solicitar o reajuste, na forma do inciso I do caput deste artigo, após a sua divulgação, nos termos do parágrafo quinto do artigo 129 deste Regulamento.” </w:t>
      </w:r>
    </w:p>
  </w:footnote>
  <w:footnote w:id="80">
    <w:p w14:paraId="5D836D05" w14:textId="1AAEE837" w:rsidR="00462B23" w:rsidRPr="004F738E" w:rsidRDefault="00462B23" w:rsidP="00282C4B">
      <w:pPr>
        <w:pStyle w:val="Default"/>
        <w:ind w:left="-709" w:right="-285"/>
        <w:jc w:val="both"/>
        <w:rPr>
          <w:rFonts w:asciiTheme="minorHAnsi" w:hAnsiTheme="minorHAnsi" w:cstheme="minorHAnsi"/>
          <w:sz w:val="20"/>
          <w:szCs w:val="20"/>
        </w:rPr>
      </w:pPr>
      <w:r w:rsidRPr="004F738E">
        <w:rPr>
          <w:rStyle w:val="Refdenotaderodap"/>
          <w:rFonts w:asciiTheme="minorHAnsi" w:hAnsiTheme="minorHAnsi" w:cstheme="minorHAnsi"/>
        </w:rPr>
        <w:footnoteRef/>
      </w:r>
      <w:r w:rsidRPr="004F738E">
        <w:rPr>
          <w:rStyle w:val="Refdenotaderodap"/>
          <w:rFonts w:asciiTheme="minorHAnsi" w:hAnsiTheme="minorHAnsi" w:cstheme="minorHAnsi"/>
          <w:sz w:val="20"/>
          <w:szCs w:val="20"/>
        </w:rPr>
        <w:t xml:space="preserve"> </w:t>
      </w:r>
      <w:r w:rsidRPr="004F738E">
        <w:rPr>
          <w:rFonts w:asciiTheme="minorHAnsi" w:hAnsiTheme="minorHAnsi" w:cstheme="minorHAnsi"/>
          <w:sz w:val="20"/>
          <w:szCs w:val="20"/>
        </w:rPr>
        <w:t xml:space="preserve">Art. 132 - Para o reajuste e a repactuação deverá ser observado o seguinte: </w:t>
      </w:r>
    </w:p>
    <w:p w14:paraId="15FA447E" w14:textId="77777777" w:rsidR="00462B23" w:rsidRPr="004F738E" w:rsidRDefault="00462B23" w:rsidP="00282C4B">
      <w:pPr>
        <w:pStyle w:val="Default"/>
        <w:ind w:left="-709" w:right="-285"/>
        <w:jc w:val="both"/>
        <w:rPr>
          <w:rFonts w:asciiTheme="minorHAnsi" w:hAnsiTheme="minorHAnsi" w:cstheme="minorHAnsi"/>
          <w:sz w:val="20"/>
          <w:szCs w:val="20"/>
        </w:rPr>
      </w:pPr>
      <w:r w:rsidRPr="004F738E">
        <w:rPr>
          <w:rFonts w:asciiTheme="minorHAnsi" w:hAnsiTheme="minorHAnsi" w:cstheme="minorHAnsi"/>
          <w:sz w:val="20"/>
          <w:szCs w:val="20"/>
        </w:rPr>
        <w:t xml:space="preserve">I - </w:t>
      </w:r>
      <w:proofErr w:type="gramStart"/>
      <w:r w:rsidRPr="004F738E">
        <w:rPr>
          <w:rFonts w:asciiTheme="minorHAnsi" w:hAnsiTheme="minorHAnsi" w:cstheme="minorHAnsi"/>
          <w:sz w:val="20"/>
          <w:szCs w:val="20"/>
        </w:rPr>
        <w:t>se</w:t>
      </w:r>
      <w:proofErr w:type="gramEnd"/>
      <w:r w:rsidRPr="004F738E">
        <w:rPr>
          <w:rFonts w:asciiTheme="minorHAnsi" w:hAnsiTheme="minorHAnsi" w:cstheme="minorHAnsi"/>
          <w:sz w:val="20"/>
          <w:szCs w:val="20"/>
        </w:rPr>
        <w:t xml:space="preserve"> entre a data da apresentação do orçamento ou da proposta no certame licitatório, conforme o caso, e a assinatura do contrato decorrer tempo superior a 12 (doze) meses, e a contratada apresentar solicitação para concessão de reajuste ou de repactuação contratual referente a tal período, será cabível, desde que demonstrada a vantajosidade de tal concessão em detrimento de nova licitação; </w:t>
      </w:r>
    </w:p>
    <w:p w14:paraId="3D2249ED" w14:textId="77777777" w:rsidR="00462B23" w:rsidRPr="004F738E" w:rsidRDefault="00462B23" w:rsidP="00282C4B">
      <w:pPr>
        <w:pStyle w:val="Default"/>
        <w:ind w:left="-709" w:right="-285"/>
        <w:jc w:val="both"/>
        <w:rPr>
          <w:rFonts w:asciiTheme="minorHAnsi" w:hAnsiTheme="minorHAnsi" w:cstheme="minorHAnsi"/>
          <w:sz w:val="20"/>
          <w:szCs w:val="20"/>
        </w:rPr>
      </w:pPr>
      <w:r w:rsidRPr="004F738E">
        <w:rPr>
          <w:rFonts w:asciiTheme="minorHAnsi" w:hAnsiTheme="minorHAnsi" w:cstheme="minorHAnsi"/>
          <w:sz w:val="20"/>
          <w:szCs w:val="20"/>
        </w:rPr>
        <w:t xml:space="preserve">II – </w:t>
      </w:r>
      <w:proofErr w:type="gramStart"/>
      <w:r w:rsidRPr="004F738E">
        <w:rPr>
          <w:rFonts w:asciiTheme="minorHAnsi" w:hAnsiTheme="minorHAnsi" w:cstheme="minorHAnsi"/>
          <w:sz w:val="20"/>
          <w:szCs w:val="20"/>
        </w:rPr>
        <w:t>a</w:t>
      </w:r>
      <w:proofErr w:type="gramEnd"/>
      <w:r w:rsidRPr="004F738E">
        <w:rPr>
          <w:rFonts w:asciiTheme="minorHAnsi" w:hAnsiTheme="minorHAnsi" w:cstheme="minorHAnsi"/>
          <w:sz w:val="20"/>
          <w:szCs w:val="20"/>
        </w:rPr>
        <w:t xml:space="preserve"> sua aplicação deverá levar em conta eventual revisão realizada, efetuando-se as devidas compensações; </w:t>
      </w:r>
    </w:p>
    <w:p w14:paraId="6A7D7567" w14:textId="5B79661C" w:rsidR="00462B23" w:rsidRPr="004F738E" w:rsidRDefault="00462B23" w:rsidP="00282C4B">
      <w:pPr>
        <w:pStyle w:val="Default"/>
        <w:ind w:left="-709" w:right="-285"/>
        <w:jc w:val="both"/>
        <w:rPr>
          <w:rFonts w:asciiTheme="minorHAnsi" w:hAnsiTheme="minorHAnsi" w:cstheme="minorHAnsi"/>
        </w:rPr>
      </w:pPr>
      <w:r w:rsidRPr="004F738E">
        <w:rPr>
          <w:rFonts w:asciiTheme="minorHAnsi" w:hAnsiTheme="minorHAnsi" w:cstheme="minorHAnsi"/>
          <w:sz w:val="20"/>
          <w:szCs w:val="20"/>
        </w:rPr>
        <w:t xml:space="preserve">III - a empresa contratada para a execução de remanescente de serviço tem direito ao reajuste ou a repactuação nas mesmas condições e prazos a que faria jus a empresa anteriormente contratada.” </w:t>
      </w:r>
    </w:p>
  </w:footnote>
  <w:footnote w:id="81">
    <w:p w14:paraId="291334CF"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Style w:val="Refdenotaderodap"/>
          <w:rFonts w:asciiTheme="minorHAnsi" w:hAnsiTheme="minorHAnsi" w:cstheme="minorHAnsi"/>
          <w:sz w:val="24"/>
          <w:szCs w:val="24"/>
        </w:rPr>
        <w:footnoteRef/>
      </w:r>
      <w:r w:rsidRPr="004F738E">
        <w:rPr>
          <w:rFonts w:asciiTheme="minorHAnsi" w:hAnsiTheme="minorHAnsi" w:cstheme="minorHAnsi"/>
        </w:rPr>
        <w:t xml:space="preserve"> </w:t>
      </w:r>
      <w:r w:rsidRPr="004F738E">
        <w:rPr>
          <w:rFonts w:asciiTheme="minorHAnsi" w:eastAsia="Arial" w:hAnsiTheme="minorHAnsi" w:cstheme="minorHAnsi"/>
          <w:color w:val="000000"/>
        </w:rPr>
        <w:t xml:space="preserve">A matéria foi analisada no bojo do </w:t>
      </w:r>
      <w:r w:rsidRPr="004F738E">
        <w:rPr>
          <w:rFonts w:asciiTheme="minorHAnsi" w:eastAsia="Arial" w:hAnsiTheme="minorHAnsi" w:cstheme="minorHAnsi"/>
          <w:b/>
          <w:bCs/>
          <w:color w:val="000000"/>
        </w:rPr>
        <w:t>Parecer RS/PRE/DJUR/MSRS/nº 345/2024</w:t>
      </w:r>
      <w:r w:rsidRPr="004F738E">
        <w:rPr>
          <w:rFonts w:asciiTheme="minorHAnsi" w:eastAsia="Arial" w:hAnsiTheme="minorHAnsi" w:cstheme="minorHAnsi"/>
          <w:color w:val="000000"/>
        </w:rPr>
        <w:t>, tendo sido aprovada a seguinte redação:</w:t>
      </w:r>
    </w:p>
    <w:p w14:paraId="60DDB34D" w14:textId="77777777" w:rsidR="00D669A6" w:rsidRPr="004F738E" w:rsidRDefault="00D669A6" w:rsidP="00282C4B">
      <w:pPr>
        <w:pStyle w:val="Textodenotaderodap"/>
        <w:ind w:left="-709" w:right="-427"/>
        <w:rPr>
          <w:rFonts w:asciiTheme="minorHAnsi" w:eastAsia="Arial" w:hAnsiTheme="minorHAnsi" w:cstheme="minorHAnsi"/>
          <w:b/>
          <w:bCs/>
          <w:color w:val="000000"/>
        </w:rPr>
      </w:pPr>
      <w:r w:rsidRPr="004F738E">
        <w:rPr>
          <w:rFonts w:asciiTheme="minorHAnsi" w:eastAsia="Arial" w:hAnsiTheme="minorHAnsi" w:cstheme="minorHAnsi"/>
          <w:b/>
          <w:bCs/>
          <w:color w:val="000000"/>
        </w:rPr>
        <w:t xml:space="preserve">“CLÁUSULA </w:t>
      </w:r>
      <w:r w:rsidRPr="004F738E">
        <w:rPr>
          <w:rFonts w:asciiTheme="minorHAnsi" w:eastAsia="Arial" w:hAnsiTheme="minorHAnsi" w:cstheme="minorHAnsi"/>
          <w:b/>
          <w:bCs/>
          <w:color w:val="FF0000"/>
        </w:rPr>
        <w:t>XX</w:t>
      </w:r>
      <w:r w:rsidRPr="004F738E">
        <w:rPr>
          <w:rFonts w:asciiTheme="minorHAnsi" w:eastAsia="Arial" w:hAnsiTheme="minorHAnsi" w:cstheme="minorHAnsi"/>
          <w:b/>
          <w:bCs/>
          <w:color w:val="000000"/>
        </w:rPr>
        <w:t xml:space="preserve"> - USO DE DADOS PESSOAIS</w:t>
      </w:r>
    </w:p>
    <w:p w14:paraId="34348377"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Fonts w:asciiTheme="minorHAnsi" w:eastAsia="Arial" w:hAnsiTheme="minorHAnsi" w:cstheme="minorHAnsi"/>
          <w:color w:val="000000"/>
        </w:rPr>
        <w:t>No desenvolvimento de quaisquer atividades relacionadas com a execução deste Contrato, as partes observarão o regime legal concernente à proteção de dados pessoais, se empenhando em proceder ao tratamento de dados pessoais estritamente necessários à execução e ao desenvolvimento do objeto contratual, no estrito e rigoroso cumprimento da Lei n° 13.709/2018 (Lei Geral de Proteção de Dados Pessoais), regulamentações expedidas pela Autoridade Nacional de Proteção de Dados (ANPD) e demais normas que disciplinarem a matéria.</w:t>
      </w:r>
    </w:p>
    <w:p w14:paraId="5DA434AF"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Fonts w:asciiTheme="minorHAnsi" w:eastAsia="Arial" w:hAnsiTheme="minorHAnsi" w:cstheme="minorHAnsi"/>
          <w:b/>
          <w:bCs/>
          <w:color w:val="000000"/>
        </w:rPr>
        <w:t>Parágrafo primeiro:</w:t>
      </w:r>
      <w:r w:rsidRPr="004F738E">
        <w:rPr>
          <w:rFonts w:asciiTheme="minorHAnsi" w:eastAsia="Arial" w:hAnsiTheme="minorHAnsi" w:cstheme="minorHAnsi"/>
          <w:color w:val="000000"/>
        </w:rPr>
        <w:t xml:space="preserve"> As PARTES se obrigarão à: </w:t>
      </w:r>
    </w:p>
    <w:p w14:paraId="7F861036"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Fonts w:asciiTheme="minorHAnsi" w:eastAsia="Arial" w:hAnsiTheme="minorHAnsi" w:cstheme="minorHAnsi"/>
          <w:color w:val="000000"/>
        </w:rPr>
        <w:t xml:space="preserve">I) Tratar os dados pessoais a que tiverem acesso em razão da execução do serviço objeto deste contrato, em especial no que tange às operações de coleta, de produção, de recepção, de classificação, de utilização, de acesso, de reprodução, de transmissão, de distribuição, de processamento, de arquivamento, de armazenamento, de eliminação, de avaliação ou de controle da informação, de modificação, de comunicação, de transferência, de difusão ou de extração, com a devida observância à Lei nº 13.709, de 14 de agosto de 2018 (LGPD); </w:t>
      </w:r>
    </w:p>
    <w:p w14:paraId="5528E45F"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Fonts w:asciiTheme="minorHAnsi" w:eastAsia="Arial" w:hAnsiTheme="minorHAnsi" w:cstheme="minorHAnsi"/>
          <w:color w:val="000000"/>
        </w:rPr>
        <w:t xml:space="preserve">II) Tratar os dados pessoais de modo compatível com a finalidade, a adequação e a necessidade, como determina o artigo 6º, I, II e III da Lei n.º 13.709/2018, bem como em observância às bases legais descritas nos incisos II, III, V, VIII e IX do artigo 7º da referida lei, no que se refere às operações descritas no inciso ‘I’. </w:t>
      </w:r>
    </w:p>
    <w:p w14:paraId="1CCDFAFD"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Fonts w:asciiTheme="minorHAnsi" w:eastAsia="Arial" w:hAnsiTheme="minorHAnsi" w:cstheme="minorHAnsi"/>
          <w:color w:val="000000"/>
        </w:rPr>
        <w:t>III) As finalidades desse tratamento incluem _______________, bem como o planejamento e a execução das atividades institucionais que venham a contribuir com o aprimoramento dos serviços oferecidos ao usuário do SUS, juntamente com a promoção de políticas públicas eficazes que atendam os programas de saúde instituídos. A coleta e utilização dos dados pessoais visam garantir a eficiência, segurança e personalização dos serviços para o atendimento dos direitos e garantias dos usuários do SUS.”</w:t>
      </w:r>
    </w:p>
    <w:p w14:paraId="252273A9"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Fonts w:asciiTheme="minorHAnsi" w:eastAsia="Arial" w:hAnsiTheme="minorHAnsi" w:cstheme="minorHAnsi"/>
          <w:color w:val="000000"/>
        </w:rPr>
        <w:t xml:space="preserve">IV) Conservar os dados pessoais apenas durante o período necessário à prossecução das finalidades previstas, como determina os artigos 15 e 16 da Lei n.º 13.709/2018, guardada a conformidade aos períodos mínimos de retenção previstos em lei; </w:t>
      </w:r>
    </w:p>
    <w:p w14:paraId="35BBD344"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Fonts w:asciiTheme="minorHAnsi" w:eastAsia="Arial" w:hAnsiTheme="minorHAnsi" w:cstheme="minorHAnsi"/>
          <w:color w:val="000000"/>
        </w:rPr>
        <w:t xml:space="preserve">V) A PROPONENTE deve assegurar assinatura de Acordo de Confidencialidade com todos os seus colaboradores, parceiros, diretores, representantes e terceiros contratados que tenham acesso aos dados pessoais sob responsabilidade da CONTRATANTE. Além disso, a PROPONENTE se compromete a manter a estrita confidencialidade de todos os Dados Pessoais e a não </w:t>
      </w:r>
      <w:proofErr w:type="gramStart"/>
      <w:r w:rsidRPr="004F738E">
        <w:rPr>
          <w:rFonts w:asciiTheme="minorHAnsi" w:eastAsia="Arial" w:hAnsiTheme="minorHAnsi" w:cstheme="minorHAnsi"/>
          <w:color w:val="000000"/>
        </w:rPr>
        <w:t>utilizá-los</w:t>
      </w:r>
      <w:proofErr w:type="gramEnd"/>
      <w:r w:rsidRPr="004F738E">
        <w:rPr>
          <w:rFonts w:asciiTheme="minorHAnsi" w:eastAsia="Arial" w:hAnsiTheme="minorHAnsi" w:cstheme="minorHAnsi"/>
          <w:color w:val="000000"/>
        </w:rPr>
        <w:t xml:space="preserve"> para fins diversos, exceto no contexto da execução do serviço objeto deste contrato. </w:t>
      </w:r>
    </w:p>
    <w:p w14:paraId="01A4AC60" w14:textId="77777777" w:rsidR="00D669A6" w:rsidRPr="00282C4B" w:rsidRDefault="00D669A6" w:rsidP="00282C4B">
      <w:pPr>
        <w:pStyle w:val="Textodenotaderodap"/>
        <w:ind w:left="-709" w:right="-427"/>
        <w:rPr>
          <w:rFonts w:asciiTheme="minorHAnsi" w:eastAsia="Arial" w:hAnsiTheme="minorHAnsi" w:cstheme="minorHAnsi"/>
          <w:color w:val="000000"/>
          <w:spacing w:val="-8"/>
        </w:rPr>
      </w:pPr>
      <w:r w:rsidRPr="00282C4B">
        <w:rPr>
          <w:rFonts w:asciiTheme="minorHAnsi" w:eastAsia="Arial" w:hAnsiTheme="minorHAnsi" w:cstheme="minorHAnsi"/>
          <w:color w:val="000000"/>
          <w:spacing w:val="-8"/>
        </w:rPr>
        <w:t xml:space="preserve">VI) Implementar, desde a fase de concepção até a execução do serviço do objeto deste contrato, as medidas técnicas e administrativas necessárias visando à proteção de dados pessoais contra acessos não autorizados e de situações acidentais ou ilícitas de destruição, perda, alteração, comunicação ou qualquer forma de tratamento inadequado ou ilícito; </w:t>
      </w:r>
    </w:p>
    <w:p w14:paraId="25759C18" w14:textId="77777777" w:rsidR="00D669A6" w:rsidRPr="00282C4B" w:rsidRDefault="00D669A6" w:rsidP="00282C4B">
      <w:pPr>
        <w:pStyle w:val="Textodenotaderodap"/>
        <w:ind w:left="-709" w:right="-427"/>
        <w:rPr>
          <w:rFonts w:asciiTheme="minorHAnsi" w:eastAsia="Arial" w:hAnsiTheme="minorHAnsi" w:cstheme="minorHAnsi"/>
          <w:color w:val="000000"/>
          <w:spacing w:val="-8"/>
        </w:rPr>
      </w:pPr>
      <w:r w:rsidRPr="00282C4B">
        <w:rPr>
          <w:rFonts w:asciiTheme="minorHAnsi" w:eastAsia="Arial" w:hAnsiTheme="minorHAnsi" w:cstheme="minorHAnsi"/>
          <w:color w:val="000000"/>
          <w:spacing w:val="-8"/>
        </w:rPr>
        <w:t xml:space="preserve">VII) Comprovar que foram adotadas medidas técnicas adequadas, no âmbito e nos limites técnicos de seus serviços, que tornem os dados pessoais tratados ininteligíveis ao acesso não autorizado de terceiros, como determina o artigo 48, §3º da Lei n.º 13.709/2018; </w:t>
      </w:r>
    </w:p>
    <w:p w14:paraId="2BF2078F"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Fonts w:asciiTheme="minorHAnsi" w:eastAsia="Arial" w:hAnsiTheme="minorHAnsi" w:cstheme="minorHAnsi"/>
          <w:color w:val="000000"/>
        </w:rPr>
        <w:t>VIII) Garantir a segurança da informação dos dados pessoais, mesmo após o término de seu tratamento, como determina o artigo 47 da Lei n.º 13.709/2018;</w:t>
      </w:r>
    </w:p>
    <w:p w14:paraId="7F18B8D2"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Fonts w:asciiTheme="minorHAnsi" w:eastAsia="Arial" w:hAnsiTheme="minorHAnsi" w:cstheme="minorHAnsi"/>
          <w:color w:val="000000"/>
        </w:rPr>
        <w:t xml:space="preserve">IX) Informar, em até 24 (vinte e quatro) horas à outra parte a ocorrência ou suspeita de incidente de segurança referente aos dados pessoais tratados, que possam acarretar aos titulares, alternativamente, risco ou dano relevante aos titulares, devendo prestar toda a colaboração necessária a qualquer investigação que venha a ser realizada; </w:t>
      </w:r>
    </w:p>
    <w:p w14:paraId="72775DDD"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Fonts w:asciiTheme="minorHAnsi" w:eastAsia="Arial" w:hAnsiTheme="minorHAnsi" w:cstheme="minorHAnsi"/>
          <w:color w:val="000000"/>
        </w:rPr>
        <w:t xml:space="preserve">X) Indicar seus respectivos responsáveis pela proteção de dados pessoais; </w:t>
      </w:r>
    </w:p>
    <w:p w14:paraId="6858DC65" w14:textId="77777777" w:rsidR="00D669A6" w:rsidRPr="004F738E" w:rsidRDefault="00D669A6" w:rsidP="00282C4B">
      <w:pPr>
        <w:pStyle w:val="Textodenotaderodap"/>
        <w:ind w:left="-709" w:right="-427"/>
        <w:rPr>
          <w:rFonts w:asciiTheme="minorHAnsi" w:eastAsia="Arial" w:hAnsiTheme="minorHAnsi" w:cstheme="minorHAnsi"/>
          <w:color w:val="000000"/>
        </w:rPr>
      </w:pPr>
      <w:r w:rsidRPr="004F738E">
        <w:rPr>
          <w:rFonts w:asciiTheme="minorHAnsi" w:eastAsia="Arial" w:hAnsiTheme="minorHAnsi" w:cstheme="minorHAnsi"/>
          <w:color w:val="000000"/>
        </w:rPr>
        <w:t xml:space="preserve">XI) Formular regras de boas práticas e de governança que estabeleçam as condições de organização, o regime de funcionamento, os procedimentos, incluindo reclamações e petições de titulares, as normas de segurança, os padrões técnicos, as obrigações específicas para os diversos envolvidos no tratamento, as ações educativas, os mecanismos internos de supervisão e de mitigação de riscos e outros aspectos relacionados ao tratamento de dados pessoais, como indica o artigo 50 da Lei n.º 13.709/2018; </w:t>
      </w:r>
    </w:p>
    <w:p w14:paraId="340C0B4C" w14:textId="77777777" w:rsidR="00D669A6" w:rsidRPr="004F738E" w:rsidRDefault="00D669A6" w:rsidP="00282C4B">
      <w:pPr>
        <w:pStyle w:val="Textodenotaderodap"/>
        <w:ind w:left="-709" w:right="-285"/>
        <w:rPr>
          <w:rFonts w:asciiTheme="minorHAnsi" w:eastAsia="Arial" w:hAnsiTheme="minorHAnsi" w:cstheme="minorHAnsi"/>
          <w:color w:val="000000"/>
        </w:rPr>
      </w:pPr>
      <w:r w:rsidRPr="004F738E">
        <w:rPr>
          <w:rFonts w:asciiTheme="minorHAnsi" w:eastAsia="Arial" w:hAnsiTheme="minorHAnsi" w:cstheme="minorHAnsi"/>
          <w:b/>
          <w:bCs/>
          <w:color w:val="000000"/>
        </w:rPr>
        <w:t>Parágrafo segundo:</w:t>
      </w:r>
      <w:r w:rsidRPr="004F738E">
        <w:rPr>
          <w:rFonts w:asciiTheme="minorHAnsi" w:eastAsia="Arial" w:hAnsiTheme="minorHAnsi" w:cstheme="minorHAnsi"/>
          <w:color w:val="000000"/>
        </w:rPr>
        <w:t xml:space="preserve"> A PROPONENTE, caso não possua normas internas sobre Privacidade e Proteção de Dados Pessoais e temas correlatos, se obriga a agir em consonância com o Programa de Governança em Privacidade da CONTRATANTE, com o disposto em sua Política de Privacidade, bem como em sua Política de Segurança da Informação. </w:t>
      </w:r>
    </w:p>
    <w:p w14:paraId="4D1A3F12" w14:textId="77777777" w:rsidR="00D669A6" w:rsidRPr="004F738E" w:rsidRDefault="00D669A6" w:rsidP="00282C4B">
      <w:pPr>
        <w:pStyle w:val="Textodenotaderodap"/>
        <w:ind w:left="-709" w:right="-285"/>
        <w:rPr>
          <w:rFonts w:asciiTheme="minorHAnsi" w:eastAsia="Arial" w:hAnsiTheme="minorHAnsi" w:cstheme="minorHAnsi"/>
          <w:color w:val="000000"/>
        </w:rPr>
      </w:pPr>
      <w:r w:rsidRPr="004F738E">
        <w:rPr>
          <w:rFonts w:asciiTheme="minorHAnsi" w:eastAsia="Arial" w:hAnsiTheme="minorHAnsi" w:cstheme="minorHAnsi"/>
          <w:b/>
          <w:bCs/>
          <w:color w:val="000000"/>
        </w:rPr>
        <w:t>Parágrafo terceiro:</w:t>
      </w:r>
      <w:r w:rsidRPr="004F738E">
        <w:rPr>
          <w:rFonts w:asciiTheme="minorHAnsi" w:eastAsia="Arial" w:hAnsiTheme="minorHAnsi" w:cstheme="minorHAnsi"/>
          <w:color w:val="000000"/>
        </w:rPr>
        <w:t xml:space="preserve"> A PROPONENTE fica ciente de que a CONTRATANTE terá direito de monitorar, auditar, acompanhar e fiscalizar sua conformidade, no que diz respeito à Privacidade e Proteção de Dados Pessoais relativa à execução do serviço objeto deste contrato.”</w:t>
      </w:r>
    </w:p>
    <w:p w14:paraId="02F274ED" w14:textId="77777777" w:rsidR="00D669A6" w:rsidRPr="004F738E" w:rsidRDefault="00D669A6" w:rsidP="00282C4B">
      <w:pPr>
        <w:pStyle w:val="Textodenotaderodap"/>
        <w:ind w:left="-709" w:right="-285"/>
        <w:rPr>
          <w:rFonts w:asciiTheme="minorHAnsi" w:eastAsia="Arial" w:hAnsiTheme="minorHAnsi" w:cstheme="minorHAnsi"/>
          <w:color w:val="000000"/>
        </w:rPr>
      </w:pPr>
    </w:p>
    <w:p w14:paraId="2A7C6457" w14:textId="77777777" w:rsidR="00D669A6" w:rsidRPr="004F738E" w:rsidRDefault="00D669A6" w:rsidP="00282C4B">
      <w:pPr>
        <w:pStyle w:val="Textodenotaderodap"/>
        <w:ind w:left="-709" w:right="-285"/>
        <w:rPr>
          <w:rFonts w:asciiTheme="minorHAnsi" w:eastAsia="Arial" w:hAnsiTheme="minorHAnsi" w:cstheme="minorHAnsi"/>
          <w:color w:val="000000"/>
        </w:rPr>
      </w:pPr>
      <w:r w:rsidRPr="004F738E">
        <w:rPr>
          <w:rFonts w:asciiTheme="minorHAnsi" w:eastAsia="Arial" w:hAnsiTheme="minorHAnsi" w:cstheme="minorHAnsi"/>
          <w:color w:val="000000"/>
        </w:rPr>
        <w:t>Se o objeto contratual envolver o tratamento de</w:t>
      </w:r>
      <w:r w:rsidRPr="004F738E">
        <w:rPr>
          <w:rFonts w:asciiTheme="minorHAnsi" w:eastAsia="Arial" w:hAnsiTheme="minorHAnsi" w:cstheme="minorHAnsi"/>
          <w:b/>
          <w:bCs/>
          <w:color w:val="000000"/>
        </w:rPr>
        <w:t xml:space="preserve"> </w:t>
      </w:r>
      <w:r w:rsidRPr="004F738E">
        <w:rPr>
          <w:rFonts w:asciiTheme="minorHAnsi" w:eastAsia="Arial" w:hAnsiTheme="minorHAnsi" w:cstheme="minorHAnsi"/>
          <w:b/>
          <w:bCs/>
          <w:color w:val="000000"/>
          <w:u w:val="single"/>
        </w:rPr>
        <w:t>DADOS PESSOAIS SENSÍVEIS</w:t>
      </w:r>
      <w:r w:rsidRPr="004F738E">
        <w:rPr>
          <w:rFonts w:asciiTheme="minorHAnsi" w:eastAsia="Arial" w:hAnsiTheme="minorHAnsi" w:cstheme="minorHAnsi"/>
          <w:b/>
          <w:bCs/>
          <w:color w:val="000000"/>
        </w:rPr>
        <w:t xml:space="preserve">, </w:t>
      </w:r>
      <w:r w:rsidRPr="004F738E">
        <w:rPr>
          <w:rFonts w:asciiTheme="minorHAnsi" w:eastAsia="Arial" w:hAnsiTheme="minorHAnsi" w:cstheme="minorHAnsi"/>
          <w:color w:val="000000"/>
        </w:rPr>
        <w:t>sugere-se a seguinte redação:</w:t>
      </w:r>
    </w:p>
    <w:p w14:paraId="012238F3" w14:textId="77777777" w:rsidR="00D669A6" w:rsidRPr="004F738E" w:rsidRDefault="00D669A6" w:rsidP="00282C4B">
      <w:pPr>
        <w:pStyle w:val="PargrafodaLista"/>
        <w:spacing w:before="0"/>
        <w:ind w:left="-709" w:right="-285"/>
        <w:rPr>
          <w:rFonts w:asciiTheme="minorHAnsi" w:hAnsiTheme="minorHAnsi" w:cstheme="minorHAnsi"/>
          <w:b/>
          <w:bCs/>
          <w:sz w:val="20"/>
          <w:szCs w:val="20"/>
        </w:rPr>
      </w:pPr>
      <w:r w:rsidRPr="004F738E">
        <w:rPr>
          <w:rFonts w:asciiTheme="minorHAnsi" w:hAnsiTheme="minorHAnsi" w:cstheme="minorHAnsi"/>
          <w:sz w:val="20"/>
          <w:szCs w:val="20"/>
        </w:rPr>
        <w:t>“</w:t>
      </w:r>
      <w:r w:rsidRPr="004F738E">
        <w:rPr>
          <w:rFonts w:asciiTheme="minorHAnsi" w:hAnsiTheme="minorHAnsi" w:cstheme="minorHAnsi"/>
          <w:b/>
          <w:bCs/>
          <w:sz w:val="20"/>
          <w:szCs w:val="20"/>
        </w:rPr>
        <w:t xml:space="preserve">CLÁUSULA </w:t>
      </w:r>
      <w:r w:rsidRPr="004F738E">
        <w:rPr>
          <w:rFonts w:asciiTheme="minorHAnsi" w:hAnsiTheme="minorHAnsi" w:cstheme="minorHAnsi"/>
          <w:b/>
          <w:bCs/>
          <w:color w:val="FF0000"/>
          <w:sz w:val="20"/>
          <w:szCs w:val="20"/>
        </w:rPr>
        <w:t>XX</w:t>
      </w:r>
      <w:r w:rsidRPr="004F738E">
        <w:rPr>
          <w:rFonts w:asciiTheme="minorHAnsi" w:hAnsiTheme="minorHAnsi" w:cstheme="minorHAnsi"/>
          <w:b/>
          <w:bCs/>
          <w:sz w:val="20"/>
          <w:szCs w:val="20"/>
        </w:rPr>
        <w:t xml:space="preserve"> - USO DE DADOS PESSOAIS SENSÍVEIS</w:t>
      </w:r>
    </w:p>
    <w:p w14:paraId="18EF7681" w14:textId="77777777" w:rsidR="00D669A6" w:rsidRPr="004F738E" w:rsidRDefault="00D669A6" w:rsidP="00282C4B">
      <w:pPr>
        <w:pStyle w:val="PargrafodaLista"/>
        <w:spacing w:before="0"/>
        <w:ind w:left="-709" w:right="-285"/>
        <w:rPr>
          <w:rFonts w:asciiTheme="minorHAnsi" w:hAnsiTheme="minorHAnsi" w:cstheme="minorHAnsi"/>
          <w:sz w:val="20"/>
          <w:szCs w:val="20"/>
        </w:rPr>
      </w:pPr>
      <w:r w:rsidRPr="004F738E">
        <w:rPr>
          <w:rFonts w:asciiTheme="minorHAnsi" w:hAnsiTheme="minorHAnsi" w:cstheme="minorHAnsi"/>
          <w:sz w:val="20"/>
          <w:szCs w:val="20"/>
        </w:rPr>
        <w:t xml:space="preserve">A </w:t>
      </w:r>
      <w:proofErr w:type="spellStart"/>
      <w:r w:rsidRPr="004F738E">
        <w:rPr>
          <w:rFonts w:asciiTheme="minorHAnsi" w:hAnsiTheme="minorHAnsi" w:cstheme="minorHAnsi"/>
          <w:sz w:val="20"/>
          <w:szCs w:val="20"/>
        </w:rPr>
        <w:t>RioSaúde</w:t>
      </w:r>
      <w:proofErr w:type="spellEnd"/>
      <w:r w:rsidRPr="004F738E">
        <w:rPr>
          <w:rFonts w:asciiTheme="minorHAnsi" w:hAnsiTheme="minorHAnsi" w:cstheme="minorHAnsi"/>
          <w:sz w:val="20"/>
          <w:szCs w:val="20"/>
        </w:rPr>
        <w:t xml:space="preserve"> informa que poderá coletar e utilizar dados pessoais sensíveis de acordo com as disposições da Lei Geral de Proteção de Dados Pessoais (LGPD), Lei nº 13.709/2018, observando rigorosamente as bases legais aplicáveis e os princípios da legislação de proteção de dados.</w:t>
      </w:r>
    </w:p>
    <w:p w14:paraId="35A1FD7E" w14:textId="77777777" w:rsidR="00D669A6" w:rsidRPr="004F738E" w:rsidRDefault="00D669A6" w:rsidP="00282C4B">
      <w:pPr>
        <w:pStyle w:val="PargrafodaLista"/>
        <w:ind w:left="-709" w:right="-285"/>
        <w:rPr>
          <w:rFonts w:asciiTheme="minorHAnsi" w:hAnsiTheme="minorHAnsi" w:cstheme="minorHAnsi"/>
          <w:sz w:val="20"/>
          <w:szCs w:val="20"/>
        </w:rPr>
      </w:pPr>
      <w:r w:rsidRPr="004F738E">
        <w:rPr>
          <w:rFonts w:asciiTheme="minorHAnsi" w:hAnsiTheme="minorHAnsi" w:cstheme="minorHAnsi"/>
          <w:b/>
          <w:bCs/>
          <w:sz w:val="20"/>
          <w:szCs w:val="20"/>
        </w:rPr>
        <w:t>Parágrafo primeiro –</w:t>
      </w:r>
      <w:r w:rsidRPr="004F738E">
        <w:rPr>
          <w:rFonts w:asciiTheme="minorHAnsi" w:hAnsiTheme="minorHAnsi" w:cstheme="minorHAnsi"/>
          <w:sz w:val="20"/>
          <w:szCs w:val="20"/>
        </w:rPr>
        <w:t xml:space="preserve"> Os dados pessoais sensíveis dos titulares serão tratados com a finalidade de _____________ e viabilizar o exercício de políticas públicas e atender finalidades específicas voltadas ao interesse público, como previsto no art. 11, inciso II, alínea </w:t>
      </w:r>
      <w:bookmarkStart w:id="1" w:name="_Hlk181261259"/>
      <w:r w:rsidRPr="004F738E">
        <w:rPr>
          <w:rFonts w:asciiTheme="minorHAnsi" w:hAnsiTheme="minorHAnsi" w:cstheme="minorHAnsi"/>
          <w:sz w:val="20"/>
          <w:szCs w:val="20"/>
        </w:rPr>
        <w:t xml:space="preserve">_______ </w:t>
      </w:r>
      <w:r w:rsidRPr="004F738E">
        <w:rPr>
          <w:rFonts w:asciiTheme="minorHAnsi" w:hAnsiTheme="minorHAnsi" w:cstheme="minorHAnsi"/>
          <w:color w:val="FF0000"/>
          <w:sz w:val="20"/>
          <w:szCs w:val="20"/>
        </w:rPr>
        <w:t xml:space="preserve">(“a”, “b” ou “d”) </w:t>
      </w:r>
      <w:bookmarkEnd w:id="1"/>
      <w:r w:rsidRPr="004F738E">
        <w:rPr>
          <w:rFonts w:asciiTheme="minorHAnsi" w:hAnsiTheme="minorHAnsi" w:cstheme="minorHAnsi"/>
          <w:sz w:val="20"/>
          <w:szCs w:val="20"/>
        </w:rPr>
        <w:t>da LGPD, de modo a garantir o adequado desenvolvimento das atividades institucionais e o atendimento dos direitos e garantias dos usuários do SUS. A coleta e utilização dos dados pessoais sensíveis visam garantir a eficiência, segurança e personalização dos serviços para o atendimento dos direitos e garantias dos usuários do SUS.</w:t>
      </w:r>
    </w:p>
    <w:p w14:paraId="2286ACD2" w14:textId="77777777" w:rsidR="00D669A6" w:rsidRPr="004F738E" w:rsidRDefault="00D669A6" w:rsidP="00282C4B">
      <w:pPr>
        <w:pStyle w:val="PargrafodaLista"/>
        <w:ind w:left="-709" w:right="-285"/>
        <w:rPr>
          <w:rFonts w:asciiTheme="minorHAnsi" w:hAnsiTheme="minorHAnsi" w:cstheme="minorHAnsi"/>
          <w:sz w:val="20"/>
          <w:szCs w:val="20"/>
        </w:rPr>
      </w:pPr>
      <w:r w:rsidRPr="004F738E">
        <w:rPr>
          <w:rFonts w:asciiTheme="minorHAnsi" w:hAnsiTheme="minorHAnsi" w:cstheme="minorHAnsi"/>
          <w:b/>
          <w:bCs/>
          <w:sz w:val="20"/>
          <w:szCs w:val="20"/>
        </w:rPr>
        <w:t xml:space="preserve">Parágrafo segundo – </w:t>
      </w:r>
      <w:r w:rsidRPr="004F738E">
        <w:rPr>
          <w:rFonts w:asciiTheme="minorHAnsi" w:hAnsiTheme="minorHAnsi" w:cstheme="minorHAnsi"/>
          <w:sz w:val="20"/>
          <w:szCs w:val="20"/>
        </w:rPr>
        <w:t xml:space="preserve">O tratamento de dados sensíveis fundamenta-se na base legal do art. 11, inciso II, alínea _________ </w:t>
      </w:r>
      <w:r w:rsidRPr="004F738E">
        <w:rPr>
          <w:rFonts w:asciiTheme="minorHAnsi" w:hAnsiTheme="minorHAnsi" w:cstheme="minorHAnsi"/>
          <w:color w:val="FF0000"/>
          <w:sz w:val="20"/>
          <w:szCs w:val="20"/>
        </w:rPr>
        <w:t xml:space="preserve">(“a”, “b” ou “d”) </w:t>
      </w:r>
      <w:r w:rsidRPr="004F738E">
        <w:rPr>
          <w:rFonts w:asciiTheme="minorHAnsi" w:hAnsiTheme="minorHAnsi" w:cstheme="minorHAnsi"/>
          <w:sz w:val="20"/>
          <w:szCs w:val="20"/>
        </w:rPr>
        <w:t xml:space="preserve">da LGPD, permitindo que a </w:t>
      </w:r>
      <w:proofErr w:type="spellStart"/>
      <w:r w:rsidRPr="004F738E">
        <w:rPr>
          <w:rFonts w:asciiTheme="minorHAnsi" w:hAnsiTheme="minorHAnsi" w:cstheme="minorHAnsi"/>
          <w:sz w:val="20"/>
          <w:szCs w:val="20"/>
        </w:rPr>
        <w:t>RioSaúde</w:t>
      </w:r>
      <w:proofErr w:type="spellEnd"/>
      <w:r w:rsidRPr="004F738E">
        <w:rPr>
          <w:rFonts w:asciiTheme="minorHAnsi" w:hAnsiTheme="minorHAnsi" w:cstheme="minorHAnsi"/>
          <w:sz w:val="20"/>
          <w:szCs w:val="20"/>
        </w:rPr>
        <w:t xml:space="preserve"> realize o tratamento de tais dados para o cumprimento de políticas públicas previstas em lei ou regulamentadas pela Administração Pública.</w:t>
      </w:r>
    </w:p>
    <w:p w14:paraId="23A0AE96" w14:textId="77777777" w:rsidR="00D669A6" w:rsidRPr="004F738E" w:rsidRDefault="00D669A6" w:rsidP="00282C4B">
      <w:pPr>
        <w:pStyle w:val="PargrafodaLista"/>
        <w:ind w:left="-709" w:right="-285"/>
        <w:rPr>
          <w:rFonts w:asciiTheme="minorHAnsi" w:hAnsiTheme="minorHAnsi" w:cstheme="minorHAnsi"/>
          <w:sz w:val="20"/>
          <w:szCs w:val="20"/>
        </w:rPr>
      </w:pPr>
      <w:r w:rsidRPr="004F738E">
        <w:rPr>
          <w:rFonts w:asciiTheme="minorHAnsi" w:hAnsiTheme="minorHAnsi" w:cstheme="minorHAnsi"/>
          <w:b/>
          <w:bCs/>
          <w:sz w:val="20"/>
          <w:szCs w:val="20"/>
        </w:rPr>
        <w:t xml:space="preserve">Parágrafo terceiro – </w:t>
      </w:r>
      <w:r w:rsidRPr="004F738E">
        <w:rPr>
          <w:rFonts w:asciiTheme="minorHAnsi" w:hAnsiTheme="minorHAnsi" w:cstheme="minorHAnsi"/>
          <w:sz w:val="20"/>
          <w:szCs w:val="20"/>
        </w:rPr>
        <w:t xml:space="preserve">A </w:t>
      </w:r>
      <w:proofErr w:type="spellStart"/>
      <w:r w:rsidRPr="004F738E">
        <w:rPr>
          <w:rFonts w:asciiTheme="minorHAnsi" w:hAnsiTheme="minorHAnsi" w:cstheme="minorHAnsi"/>
          <w:sz w:val="20"/>
          <w:szCs w:val="20"/>
        </w:rPr>
        <w:t>RioSaúde</w:t>
      </w:r>
      <w:proofErr w:type="spellEnd"/>
      <w:r w:rsidRPr="004F738E">
        <w:rPr>
          <w:rFonts w:asciiTheme="minorHAnsi" w:hAnsiTheme="minorHAnsi" w:cstheme="minorHAnsi"/>
          <w:sz w:val="20"/>
          <w:szCs w:val="20"/>
        </w:rPr>
        <w:t xml:space="preserve"> compromete-se a adotar todas as medidas técnicas e administrativas necessárias para assegurar a segurança e confidencialidade dos dados pessoais sensíveis tratados, prevenindo acessos não autorizados, bem como o uso indevido ou inadequado de tais informações.</w:t>
      </w:r>
    </w:p>
    <w:p w14:paraId="6656701B" w14:textId="77777777" w:rsidR="00D669A6" w:rsidRPr="004F738E" w:rsidRDefault="00D669A6" w:rsidP="00282C4B">
      <w:pPr>
        <w:pStyle w:val="PargrafodaLista"/>
        <w:ind w:left="-709" w:right="-285"/>
        <w:rPr>
          <w:rFonts w:asciiTheme="minorHAnsi" w:hAnsiTheme="minorHAnsi" w:cstheme="minorHAnsi"/>
          <w:sz w:val="20"/>
          <w:szCs w:val="20"/>
        </w:rPr>
      </w:pPr>
      <w:r w:rsidRPr="004F738E">
        <w:rPr>
          <w:rFonts w:asciiTheme="minorHAnsi" w:hAnsiTheme="minorHAnsi" w:cstheme="minorHAnsi"/>
          <w:b/>
          <w:bCs/>
          <w:sz w:val="20"/>
          <w:szCs w:val="20"/>
        </w:rPr>
        <w:t>Parágrafo quarto -</w:t>
      </w:r>
      <w:r w:rsidRPr="004F738E">
        <w:rPr>
          <w:rFonts w:asciiTheme="minorHAnsi" w:hAnsiTheme="minorHAnsi" w:cstheme="minorHAnsi"/>
          <w:sz w:val="20"/>
          <w:szCs w:val="20"/>
        </w:rPr>
        <w:t xml:space="preserve"> O titular de dados pessoais sensíveis poderá, a qualquer momento, exercer seus direitos previstos na LGPD, inclusive o direito de acesso, correção e eliminação dos dados, respeitadas as obrigações legais da </w:t>
      </w:r>
      <w:proofErr w:type="spellStart"/>
      <w:r w:rsidRPr="004F738E">
        <w:rPr>
          <w:rFonts w:asciiTheme="minorHAnsi" w:hAnsiTheme="minorHAnsi" w:cstheme="minorHAnsi"/>
          <w:sz w:val="20"/>
          <w:szCs w:val="20"/>
        </w:rPr>
        <w:t>RioSaúde</w:t>
      </w:r>
      <w:proofErr w:type="spellEnd"/>
      <w:r w:rsidRPr="004F738E">
        <w:rPr>
          <w:rFonts w:asciiTheme="minorHAnsi" w:hAnsiTheme="minorHAnsi" w:cstheme="minorHAnsi"/>
          <w:sz w:val="20"/>
          <w:szCs w:val="20"/>
        </w:rPr>
        <w:t xml:space="preserve"> para a guarda e o tratamento de tais informações em cumprimento ao interesse público.</w:t>
      </w:r>
    </w:p>
    <w:p w14:paraId="1D179DD1" w14:textId="77777777" w:rsidR="00D669A6" w:rsidRPr="003321D9" w:rsidRDefault="00D669A6" w:rsidP="00282C4B">
      <w:pPr>
        <w:pStyle w:val="PargrafodaLista"/>
        <w:ind w:left="-709" w:right="-285"/>
        <w:rPr>
          <w:rFonts w:ascii="Times New Roman" w:eastAsia="Arial" w:hAnsi="Times New Roman"/>
          <w:color w:val="000000"/>
        </w:rPr>
      </w:pPr>
      <w:r w:rsidRPr="004F738E">
        <w:rPr>
          <w:rFonts w:asciiTheme="minorHAnsi" w:hAnsiTheme="minorHAnsi" w:cstheme="minorHAnsi"/>
          <w:b/>
          <w:bCs/>
          <w:sz w:val="20"/>
          <w:szCs w:val="20"/>
        </w:rPr>
        <w:t xml:space="preserve">Parágrafo quinto - </w:t>
      </w:r>
      <w:r w:rsidRPr="004F738E">
        <w:rPr>
          <w:rFonts w:asciiTheme="minorHAnsi" w:hAnsiTheme="minorHAnsi" w:cstheme="minorHAnsi"/>
          <w:sz w:val="20"/>
          <w:szCs w:val="20"/>
        </w:rPr>
        <w:t xml:space="preserve">Os dados pessoais sensíveis somente serão compartilhados com outras entidades da Administração Pública ou terceiros contratados, desde que necessário para o cumprimento das finalidades institucionais da </w:t>
      </w:r>
      <w:proofErr w:type="spellStart"/>
      <w:r w:rsidRPr="004F738E">
        <w:rPr>
          <w:rFonts w:asciiTheme="minorHAnsi" w:hAnsiTheme="minorHAnsi" w:cstheme="minorHAnsi"/>
          <w:sz w:val="20"/>
          <w:szCs w:val="20"/>
        </w:rPr>
        <w:t>RioSaúde</w:t>
      </w:r>
      <w:proofErr w:type="spellEnd"/>
      <w:r w:rsidRPr="004F738E">
        <w:rPr>
          <w:rFonts w:asciiTheme="minorHAnsi" w:hAnsiTheme="minorHAnsi" w:cstheme="minorHAnsi"/>
          <w:sz w:val="20"/>
          <w:szCs w:val="20"/>
        </w:rPr>
        <w:t xml:space="preserve"> e em estrita conformidade com a legislação aplicável.”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205" w:type="dxa"/>
      <w:jc w:val="center"/>
      <w:tblLook w:val="04A0" w:firstRow="1" w:lastRow="0" w:firstColumn="1" w:lastColumn="0" w:noHBand="0" w:noVBand="1"/>
    </w:tblPr>
    <w:tblGrid>
      <w:gridCol w:w="3539"/>
      <w:gridCol w:w="6666"/>
    </w:tblGrid>
    <w:tr w:rsidR="008270E7" w14:paraId="586DBA81" w14:textId="77777777" w:rsidTr="008270E7">
      <w:trPr>
        <w:trHeight w:val="1411"/>
        <w:jc w:val="center"/>
      </w:trPr>
      <w:tc>
        <w:tcPr>
          <w:tcW w:w="35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2D7486" w14:textId="056D406D" w:rsidR="008270E7" w:rsidRDefault="008270E7" w:rsidP="008270E7">
          <w:pPr>
            <w:pStyle w:val="Cabealho"/>
            <w:jc w:val="center"/>
          </w:pPr>
          <w:bookmarkStart w:id="3" w:name="_Hlk188365018"/>
          <w:r>
            <w:rPr>
              <w:noProof/>
            </w:rPr>
            <w:drawing>
              <wp:inline distT="0" distB="0" distL="0" distR="0" wp14:anchorId="4B4D390A" wp14:editId="6C920B3F">
                <wp:extent cx="1976810" cy="415747"/>
                <wp:effectExtent l="0" t="0" r="4445" b="3810"/>
                <wp:docPr id="1799799217" name="Imagem 179979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64758" name="Imagem 108126475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6810" cy="415747"/>
                        </a:xfrm>
                        <a:prstGeom prst="rect">
                          <a:avLst/>
                        </a:prstGeom>
                        <a:noFill/>
                        <a:ln>
                          <a:noFill/>
                        </a:ln>
                      </pic:spPr>
                    </pic:pic>
                  </a:graphicData>
                </a:graphic>
              </wp:inline>
            </w:drawing>
          </w:r>
        </w:p>
      </w:tc>
      <w:tc>
        <w:tcPr>
          <w:tcW w:w="66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37C42C" w14:textId="07C1F2DC" w:rsidR="008270E7" w:rsidRDefault="008270E7" w:rsidP="008270E7">
          <w:pPr>
            <w:pStyle w:val="Cabealho"/>
            <w:jc w:val="center"/>
          </w:pPr>
          <w:r w:rsidRPr="008440F1">
            <w:rPr>
              <w:rFonts w:asciiTheme="minorHAnsi" w:hAnsiTheme="minorHAnsi" w:cstheme="minorHAnsi"/>
              <w:b/>
              <w:sz w:val="32"/>
              <w:szCs w:val="32"/>
            </w:rPr>
            <w:t>CHECKLIST: FASE PREPARATÓRIA – CONTRATAÇÃO DIRETA POR INEXIGIBILIDADE PARA AQUISIÇÃO DE BENS</w:t>
          </w:r>
        </w:p>
      </w:tc>
    </w:tr>
    <w:bookmarkEnd w:id="3"/>
  </w:tbl>
  <w:p w14:paraId="0A1F5BA5" w14:textId="77777777" w:rsidR="008270E7" w:rsidRDefault="008270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10207" w:type="dxa"/>
      <w:tblInd w:w="-85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207"/>
    </w:tblGrid>
    <w:tr w:rsidR="00D0077B" w14:paraId="096888D5" w14:textId="77777777" w:rsidTr="00D0077B">
      <w:trPr>
        <w:trHeight w:val="1361"/>
      </w:trPr>
      <w:tc>
        <w:tcPr>
          <w:tcW w:w="10207" w:type="dxa"/>
          <w:vAlign w:val="center"/>
        </w:tcPr>
        <w:p w14:paraId="31D66835" w14:textId="3D09F058" w:rsidR="00D0077B" w:rsidRDefault="00D0077B" w:rsidP="00D0077B">
          <w:pPr>
            <w:pStyle w:val="Cabealho"/>
            <w:tabs>
              <w:tab w:val="left" w:pos="164"/>
            </w:tabs>
            <w:ind w:left="731" w:hanging="284"/>
            <w:jc w:val="center"/>
          </w:pPr>
          <w:r>
            <w:rPr>
              <w:noProof/>
            </w:rPr>
            <w:drawing>
              <wp:inline distT="0" distB="0" distL="0" distR="0" wp14:anchorId="0A56031D" wp14:editId="203611A8">
                <wp:extent cx="1976810" cy="415747"/>
                <wp:effectExtent l="0" t="0" r="4445" b="3810"/>
                <wp:docPr id="986306489" name="Imagem 98630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64758" name="Imagem 108126475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6810" cy="415747"/>
                        </a:xfrm>
                        <a:prstGeom prst="rect">
                          <a:avLst/>
                        </a:prstGeom>
                        <a:noFill/>
                        <a:ln>
                          <a:noFill/>
                        </a:ln>
                      </pic:spPr>
                    </pic:pic>
                  </a:graphicData>
                </a:graphic>
              </wp:inline>
            </w:drawing>
          </w:r>
        </w:p>
      </w:tc>
    </w:tr>
  </w:tbl>
  <w:p w14:paraId="7473F47C" w14:textId="1F77411E" w:rsidR="008270E7" w:rsidRDefault="008270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0CCA"/>
    <w:multiLevelType w:val="multilevel"/>
    <w:tmpl w:val="CA8E5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D588E"/>
    <w:multiLevelType w:val="multilevel"/>
    <w:tmpl w:val="EB8CE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0F83"/>
    <w:multiLevelType w:val="multilevel"/>
    <w:tmpl w:val="AE6CF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D975A4"/>
    <w:multiLevelType w:val="multilevel"/>
    <w:tmpl w:val="EFFE8B1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B81A91"/>
    <w:multiLevelType w:val="multilevel"/>
    <w:tmpl w:val="9FDE9F14"/>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A12281"/>
    <w:multiLevelType w:val="multilevel"/>
    <w:tmpl w:val="E93078AA"/>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FD1891"/>
    <w:multiLevelType w:val="multilevel"/>
    <w:tmpl w:val="73C4B0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2F387F"/>
    <w:multiLevelType w:val="hybridMultilevel"/>
    <w:tmpl w:val="B0E27318"/>
    <w:lvl w:ilvl="0" w:tplc="08260498">
      <w:numFmt w:val="bullet"/>
      <w:lvlText w:val=""/>
      <w:lvlJc w:val="left"/>
      <w:pPr>
        <w:ind w:left="510" w:hanging="360"/>
      </w:pPr>
      <w:rPr>
        <w:rFonts w:ascii="Symbol" w:eastAsia="Times New Roman" w:hAnsi="Symbol" w:cs="Times New Roman" w:hint="default"/>
      </w:rPr>
    </w:lvl>
    <w:lvl w:ilvl="1" w:tplc="04160003" w:tentative="1">
      <w:start w:val="1"/>
      <w:numFmt w:val="bullet"/>
      <w:lvlText w:val="o"/>
      <w:lvlJc w:val="left"/>
      <w:pPr>
        <w:ind w:left="1230" w:hanging="360"/>
      </w:pPr>
      <w:rPr>
        <w:rFonts w:ascii="Courier New" w:hAnsi="Courier New" w:cs="Courier New" w:hint="default"/>
      </w:rPr>
    </w:lvl>
    <w:lvl w:ilvl="2" w:tplc="04160005" w:tentative="1">
      <w:start w:val="1"/>
      <w:numFmt w:val="bullet"/>
      <w:lvlText w:val=""/>
      <w:lvlJc w:val="left"/>
      <w:pPr>
        <w:ind w:left="1950" w:hanging="360"/>
      </w:pPr>
      <w:rPr>
        <w:rFonts w:ascii="Wingdings" w:hAnsi="Wingdings" w:hint="default"/>
      </w:rPr>
    </w:lvl>
    <w:lvl w:ilvl="3" w:tplc="04160001" w:tentative="1">
      <w:start w:val="1"/>
      <w:numFmt w:val="bullet"/>
      <w:lvlText w:val=""/>
      <w:lvlJc w:val="left"/>
      <w:pPr>
        <w:ind w:left="2670" w:hanging="360"/>
      </w:pPr>
      <w:rPr>
        <w:rFonts w:ascii="Symbol" w:hAnsi="Symbol" w:hint="default"/>
      </w:rPr>
    </w:lvl>
    <w:lvl w:ilvl="4" w:tplc="04160003" w:tentative="1">
      <w:start w:val="1"/>
      <w:numFmt w:val="bullet"/>
      <w:lvlText w:val="o"/>
      <w:lvlJc w:val="left"/>
      <w:pPr>
        <w:ind w:left="3390" w:hanging="360"/>
      </w:pPr>
      <w:rPr>
        <w:rFonts w:ascii="Courier New" w:hAnsi="Courier New" w:cs="Courier New" w:hint="default"/>
      </w:rPr>
    </w:lvl>
    <w:lvl w:ilvl="5" w:tplc="04160005" w:tentative="1">
      <w:start w:val="1"/>
      <w:numFmt w:val="bullet"/>
      <w:lvlText w:val=""/>
      <w:lvlJc w:val="left"/>
      <w:pPr>
        <w:ind w:left="4110" w:hanging="360"/>
      </w:pPr>
      <w:rPr>
        <w:rFonts w:ascii="Wingdings" w:hAnsi="Wingdings" w:hint="default"/>
      </w:rPr>
    </w:lvl>
    <w:lvl w:ilvl="6" w:tplc="04160001" w:tentative="1">
      <w:start w:val="1"/>
      <w:numFmt w:val="bullet"/>
      <w:lvlText w:val=""/>
      <w:lvlJc w:val="left"/>
      <w:pPr>
        <w:ind w:left="4830" w:hanging="360"/>
      </w:pPr>
      <w:rPr>
        <w:rFonts w:ascii="Symbol" w:hAnsi="Symbol" w:hint="default"/>
      </w:rPr>
    </w:lvl>
    <w:lvl w:ilvl="7" w:tplc="04160003" w:tentative="1">
      <w:start w:val="1"/>
      <w:numFmt w:val="bullet"/>
      <w:lvlText w:val="o"/>
      <w:lvlJc w:val="left"/>
      <w:pPr>
        <w:ind w:left="5550" w:hanging="360"/>
      </w:pPr>
      <w:rPr>
        <w:rFonts w:ascii="Courier New" w:hAnsi="Courier New" w:cs="Courier New" w:hint="default"/>
      </w:rPr>
    </w:lvl>
    <w:lvl w:ilvl="8" w:tplc="04160005" w:tentative="1">
      <w:start w:val="1"/>
      <w:numFmt w:val="bullet"/>
      <w:lvlText w:val=""/>
      <w:lvlJc w:val="left"/>
      <w:pPr>
        <w:ind w:left="6270" w:hanging="360"/>
      </w:pPr>
      <w:rPr>
        <w:rFonts w:ascii="Wingdings" w:hAnsi="Wingdings" w:hint="default"/>
      </w:rPr>
    </w:lvl>
  </w:abstractNum>
  <w:abstractNum w:abstractNumId="8" w15:restartNumberingAfterBreak="0">
    <w:nsid w:val="740A0306"/>
    <w:multiLevelType w:val="multilevel"/>
    <w:tmpl w:val="673E1918"/>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004F68"/>
    <w:multiLevelType w:val="multilevel"/>
    <w:tmpl w:val="27B24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2227933">
    <w:abstractNumId w:val="8"/>
  </w:num>
  <w:num w:numId="2" w16cid:durableId="501940554">
    <w:abstractNumId w:val="3"/>
  </w:num>
  <w:num w:numId="3" w16cid:durableId="1412124371">
    <w:abstractNumId w:val="1"/>
  </w:num>
  <w:num w:numId="4" w16cid:durableId="306738543">
    <w:abstractNumId w:val="2"/>
  </w:num>
  <w:num w:numId="5" w16cid:durableId="1644964961">
    <w:abstractNumId w:val="0"/>
  </w:num>
  <w:num w:numId="6" w16cid:durableId="1278564372">
    <w:abstractNumId w:val="9"/>
  </w:num>
  <w:num w:numId="7" w16cid:durableId="918563699">
    <w:abstractNumId w:val="5"/>
  </w:num>
  <w:num w:numId="8" w16cid:durableId="1587685258">
    <w:abstractNumId w:val="7"/>
  </w:num>
  <w:num w:numId="9" w16cid:durableId="277369425">
    <w:abstractNumId w:val="6"/>
  </w:num>
  <w:num w:numId="10" w16cid:durableId="1902475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8F"/>
    <w:rsid w:val="000068E7"/>
    <w:rsid w:val="00007705"/>
    <w:rsid w:val="00013D07"/>
    <w:rsid w:val="00022C48"/>
    <w:rsid w:val="00022C9F"/>
    <w:rsid w:val="00024F54"/>
    <w:rsid w:val="00027C30"/>
    <w:rsid w:val="000311E1"/>
    <w:rsid w:val="0003255F"/>
    <w:rsid w:val="000334DB"/>
    <w:rsid w:val="00034C96"/>
    <w:rsid w:val="0003679B"/>
    <w:rsid w:val="0005444A"/>
    <w:rsid w:val="000550BB"/>
    <w:rsid w:val="000601E9"/>
    <w:rsid w:val="00066095"/>
    <w:rsid w:val="000663B9"/>
    <w:rsid w:val="00067E88"/>
    <w:rsid w:val="00070990"/>
    <w:rsid w:val="000814CC"/>
    <w:rsid w:val="000819AB"/>
    <w:rsid w:val="00081FB0"/>
    <w:rsid w:val="000820A3"/>
    <w:rsid w:val="0008267C"/>
    <w:rsid w:val="00087B2F"/>
    <w:rsid w:val="000905EA"/>
    <w:rsid w:val="000928BA"/>
    <w:rsid w:val="000A1826"/>
    <w:rsid w:val="000A2C0F"/>
    <w:rsid w:val="000A402E"/>
    <w:rsid w:val="000A70C8"/>
    <w:rsid w:val="000B0D9B"/>
    <w:rsid w:val="000B0E09"/>
    <w:rsid w:val="000B4317"/>
    <w:rsid w:val="000C2F88"/>
    <w:rsid w:val="000C57AE"/>
    <w:rsid w:val="000C5999"/>
    <w:rsid w:val="000C7910"/>
    <w:rsid w:val="000D0224"/>
    <w:rsid w:val="000D677A"/>
    <w:rsid w:val="000E35AB"/>
    <w:rsid w:val="000E541E"/>
    <w:rsid w:val="000F542A"/>
    <w:rsid w:val="000F7185"/>
    <w:rsid w:val="000F73C3"/>
    <w:rsid w:val="00107C0F"/>
    <w:rsid w:val="00107E94"/>
    <w:rsid w:val="00114184"/>
    <w:rsid w:val="00116273"/>
    <w:rsid w:val="001259A7"/>
    <w:rsid w:val="001306B8"/>
    <w:rsid w:val="001412E1"/>
    <w:rsid w:val="00143CD8"/>
    <w:rsid w:val="0014482A"/>
    <w:rsid w:val="0015117E"/>
    <w:rsid w:val="00154BF5"/>
    <w:rsid w:val="0015777A"/>
    <w:rsid w:val="00160E78"/>
    <w:rsid w:val="00163F29"/>
    <w:rsid w:val="00164BA1"/>
    <w:rsid w:val="00166F63"/>
    <w:rsid w:val="001675DE"/>
    <w:rsid w:val="001716CF"/>
    <w:rsid w:val="0017194D"/>
    <w:rsid w:val="00173CB2"/>
    <w:rsid w:val="001753B1"/>
    <w:rsid w:val="001818B7"/>
    <w:rsid w:val="00182311"/>
    <w:rsid w:val="00186B36"/>
    <w:rsid w:val="00193264"/>
    <w:rsid w:val="00194D23"/>
    <w:rsid w:val="001A11F7"/>
    <w:rsid w:val="001A366B"/>
    <w:rsid w:val="001B0B27"/>
    <w:rsid w:val="001B300F"/>
    <w:rsid w:val="001C47D2"/>
    <w:rsid w:val="001C5737"/>
    <w:rsid w:val="001C6D79"/>
    <w:rsid w:val="001D6583"/>
    <w:rsid w:val="001E137E"/>
    <w:rsid w:val="001E166C"/>
    <w:rsid w:val="001E7B0A"/>
    <w:rsid w:val="001F38B0"/>
    <w:rsid w:val="001F52B4"/>
    <w:rsid w:val="001F5DC1"/>
    <w:rsid w:val="001F7386"/>
    <w:rsid w:val="00210622"/>
    <w:rsid w:val="00213405"/>
    <w:rsid w:val="0021412E"/>
    <w:rsid w:val="002147F2"/>
    <w:rsid w:val="002164E8"/>
    <w:rsid w:val="00220819"/>
    <w:rsid w:val="00220F72"/>
    <w:rsid w:val="002215B1"/>
    <w:rsid w:val="00222005"/>
    <w:rsid w:val="002327B6"/>
    <w:rsid w:val="00234335"/>
    <w:rsid w:val="00242DF7"/>
    <w:rsid w:val="00243651"/>
    <w:rsid w:val="0024379E"/>
    <w:rsid w:val="00244C1B"/>
    <w:rsid w:val="00244F3B"/>
    <w:rsid w:val="00245D9F"/>
    <w:rsid w:val="00254709"/>
    <w:rsid w:val="00263DF9"/>
    <w:rsid w:val="002710A5"/>
    <w:rsid w:val="00275001"/>
    <w:rsid w:val="002768EE"/>
    <w:rsid w:val="00282C4B"/>
    <w:rsid w:val="002839C5"/>
    <w:rsid w:val="00290B98"/>
    <w:rsid w:val="002959A2"/>
    <w:rsid w:val="00295D39"/>
    <w:rsid w:val="002A299A"/>
    <w:rsid w:val="002A4B28"/>
    <w:rsid w:val="002A6B93"/>
    <w:rsid w:val="002B47CA"/>
    <w:rsid w:val="002B6E52"/>
    <w:rsid w:val="002B72E7"/>
    <w:rsid w:val="002C1299"/>
    <w:rsid w:val="002D2E5E"/>
    <w:rsid w:val="002D6ED0"/>
    <w:rsid w:val="002E1F90"/>
    <w:rsid w:val="002E2DFD"/>
    <w:rsid w:val="002E374B"/>
    <w:rsid w:val="002E4BFA"/>
    <w:rsid w:val="002F02F4"/>
    <w:rsid w:val="002F1B2D"/>
    <w:rsid w:val="002F5F7E"/>
    <w:rsid w:val="002F7D8D"/>
    <w:rsid w:val="00301545"/>
    <w:rsid w:val="00301F32"/>
    <w:rsid w:val="003051C7"/>
    <w:rsid w:val="00305D5E"/>
    <w:rsid w:val="00310870"/>
    <w:rsid w:val="00311217"/>
    <w:rsid w:val="00311880"/>
    <w:rsid w:val="003136E5"/>
    <w:rsid w:val="003214D7"/>
    <w:rsid w:val="00321CC9"/>
    <w:rsid w:val="00322F73"/>
    <w:rsid w:val="00327312"/>
    <w:rsid w:val="00331B81"/>
    <w:rsid w:val="0033274E"/>
    <w:rsid w:val="00335304"/>
    <w:rsid w:val="00335B42"/>
    <w:rsid w:val="00340A17"/>
    <w:rsid w:val="0034335E"/>
    <w:rsid w:val="00344E6C"/>
    <w:rsid w:val="00346214"/>
    <w:rsid w:val="00347C11"/>
    <w:rsid w:val="003552C9"/>
    <w:rsid w:val="003554F8"/>
    <w:rsid w:val="00362F69"/>
    <w:rsid w:val="003664C6"/>
    <w:rsid w:val="00366AD5"/>
    <w:rsid w:val="00370339"/>
    <w:rsid w:val="003721FC"/>
    <w:rsid w:val="0037261E"/>
    <w:rsid w:val="00372C68"/>
    <w:rsid w:val="00375D84"/>
    <w:rsid w:val="003771DF"/>
    <w:rsid w:val="00380EC1"/>
    <w:rsid w:val="00383A72"/>
    <w:rsid w:val="0038789D"/>
    <w:rsid w:val="00387DBA"/>
    <w:rsid w:val="00390B4A"/>
    <w:rsid w:val="00391BAD"/>
    <w:rsid w:val="00392210"/>
    <w:rsid w:val="003975E5"/>
    <w:rsid w:val="003A153F"/>
    <w:rsid w:val="003A246F"/>
    <w:rsid w:val="003A376C"/>
    <w:rsid w:val="003A5083"/>
    <w:rsid w:val="003A5D4D"/>
    <w:rsid w:val="003B1F51"/>
    <w:rsid w:val="003B2A96"/>
    <w:rsid w:val="003B6780"/>
    <w:rsid w:val="003C2DAF"/>
    <w:rsid w:val="003C5828"/>
    <w:rsid w:val="003C60F9"/>
    <w:rsid w:val="003C779E"/>
    <w:rsid w:val="003D0E72"/>
    <w:rsid w:val="003D0ECB"/>
    <w:rsid w:val="003D3C09"/>
    <w:rsid w:val="003E2C0F"/>
    <w:rsid w:val="003E5534"/>
    <w:rsid w:val="003E616A"/>
    <w:rsid w:val="003E6974"/>
    <w:rsid w:val="003F3E5F"/>
    <w:rsid w:val="003F5441"/>
    <w:rsid w:val="00411454"/>
    <w:rsid w:val="0042002D"/>
    <w:rsid w:val="00424315"/>
    <w:rsid w:val="00433EF3"/>
    <w:rsid w:val="004355A3"/>
    <w:rsid w:val="00447669"/>
    <w:rsid w:val="00451EC1"/>
    <w:rsid w:val="00452160"/>
    <w:rsid w:val="004534A5"/>
    <w:rsid w:val="00460DB2"/>
    <w:rsid w:val="0046133C"/>
    <w:rsid w:val="00462B23"/>
    <w:rsid w:val="00464F15"/>
    <w:rsid w:val="00465F46"/>
    <w:rsid w:val="00466949"/>
    <w:rsid w:val="00471669"/>
    <w:rsid w:val="00474C8D"/>
    <w:rsid w:val="00485198"/>
    <w:rsid w:val="00496A1B"/>
    <w:rsid w:val="004A35F2"/>
    <w:rsid w:val="004A436B"/>
    <w:rsid w:val="004A7855"/>
    <w:rsid w:val="004B76EF"/>
    <w:rsid w:val="004D2BA9"/>
    <w:rsid w:val="004D684B"/>
    <w:rsid w:val="004E27E1"/>
    <w:rsid w:val="004E39FB"/>
    <w:rsid w:val="004E5E9B"/>
    <w:rsid w:val="004F27C5"/>
    <w:rsid w:val="004F5F27"/>
    <w:rsid w:val="004F738E"/>
    <w:rsid w:val="00501D1D"/>
    <w:rsid w:val="00502C44"/>
    <w:rsid w:val="00503E25"/>
    <w:rsid w:val="00507354"/>
    <w:rsid w:val="00513CA5"/>
    <w:rsid w:val="0051526C"/>
    <w:rsid w:val="00520B88"/>
    <w:rsid w:val="005228A4"/>
    <w:rsid w:val="00522E5F"/>
    <w:rsid w:val="005261B5"/>
    <w:rsid w:val="00533003"/>
    <w:rsid w:val="00535BB6"/>
    <w:rsid w:val="00543CBC"/>
    <w:rsid w:val="00553C1B"/>
    <w:rsid w:val="00554E99"/>
    <w:rsid w:val="00557623"/>
    <w:rsid w:val="005577A1"/>
    <w:rsid w:val="005628F5"/>
    <w:rsid w:val="00563C59"/>
    <w:rsid w:val="005669B6"/>
    <w:rsid w:val="00567535"/>
    <w:rsid w:val="00567AD9"/>
    <w:rsid w:val="00572C4B"/>
    <w:rsid w:val="0057504D"/>
    <w:rsid w:val="005753E5"/>
    <w:rsid w:val="00581C56"/>
    <w:rsid w:val="005827FE"/>
    <w:rsid w:val="00582831"/>
    <w:rsid w:val="00585722"/>
    <w:rsid w:val="0059141A"/>
    <w:rsid w:val="005A2E23"/>
    <w:rsid w:val="005A4937"/>
    <w:rsid w:val="005B0A1A"/>
    <w:rsid w:val="005B5872"/>
    <w:rsid w:val="005C3F71"/>
    <w:rsid w:val="005C764A"/>
    <w:rsid w:val="005D1386"/>
    <w:rsid w:val="005D5FFE"/>
    <w:rsid w:val="005D66A3"/>
    <w:rsid w:val="005E7004"/>
    <w:rsid w:val="005F4A24"/>
    <w:rsid w:val="005F4DD7"/>
    <w:rsid w:val="00601124"/>
    <w:rsid w:val="0060288E"/>
    <w:rsid w:val="00605BB4"/>
    <w:rsid w:val="00606ECB"/>
    <w:rsid w:val="006100E1"/>
    <w:rsid w:val="0061420E"/>
    <w:rsid w:val="00621186"/>
    <w:rsid w:val="00624A9C"/>
    <w:rsid w:val="00625826"/>
    <w:rsid w:val="006326C8"/>
    <w:rsid w:val="0064342B"/>
    <w:rsid w:val="00650BA6"/>
    <w:rsid w:val="00650D68"/>
    <w:rsid w:val="00651C92"/>
    <w:rsid w:val="006523A0"/>
    <w:rsid w:val="00652B98"/>
    <w:rsid w:val="006538DA"/>
    <w:rsid w:val="00653AE5"/>
    <w:rsid w:val="00654262"/>
    <w:rsid w:val="006546D5"/>
    <w:rsid w:val="00654B75"/>
    <w:rsid w:val="006575B1"/>
    <w:rsid w:val="006636F8"/>
    <w:rsid w:val="0066699A"/>
    <w:rsid w:val="00667D97"/>
    <w:rsid w:val="006717A6"/>
    <w:rsid w:val="00672740"/>
    <w:rsid w:val="006811BB"/>
    <w:rsid w:val="00681699"/>
    <w:rsid w:val="00682762"/>
    <w:rsid w:val="00683F48"/>
    <w:rsid w:val="00684015"/>
    <w:rsid w:val="00684DD8"/>
    <w:rsid w:val="0068540A"/>
    <w:rsid w:val="00687E31"/>
    <w:rsid w:val="006909E1"/>
    <w:rsid w:val="006936C4"/>
    <w:rsid w:val="00695B5B"/>
    <w:rsid w:val="00697944"/>
    <w:rsid w:val="006A63DE"/>
    <w:rsid w:val="006A6AE8"/>
    <w:rsid w:val="006A75FA"/>
    <w:rsid w:val="006B32D6"/>
    <w:rsid w:val="006B380D"/>
    <w:rsid w:val="006C151E"/>
    <w:rsid w:val="006C15AF"/>
    <w:rsid w:val="006C6E6F"/>
    <w:rsid w:val="006D051B"/>
    <w:rsid w:val="006D277E"/>
    <w:rsid w:val="006D3B09"/>
    <w:rsid w:val="006D6881"/>
    <w:rsid w:val="006D7AE0"/>
    <w:rsid w:val="006E3EC1"/>
    <w:rsid w:val="006E4162"/>
    <w:rsid w:val="006E53DE"/>
    <w:rsid w:val="006E5FA3"/>
    <w:rsid w:val="006F1F6F"/>
    <w:rsid w:val="006F2FE1"/>
    <w:rsid w:val="0070028E"/>
    <w:rsid w:val="0070646A"/>
    <w:rsid w:val="00717173"/>
    <w:rsid w:val="00717644"/>
    <w:rsid w:val="00721704"/>
    <w:rsid w:val="00722B22"/>
    <w:rsid w:val="00727E91"/>
    <w:rsid w:val="00727FC2"/>
    <w:rsid w:val="00730EED"/>
    <w:rsid w:val="007321E7"/>
    <w:rsid w:val="00732A23"/>
    <w:rsid w:val="0073417E"/>
    <w:rsid w:val="007364A6"/>
    <w:rsid w:val="007378F0"/>
    <w:rsid w:val="00737DDE"/>
    <w:rsid w:val="007476B5"/>
    <w:rsid w:val="00750C5A"/>
    <w:rsid w:val="00750F29"/>
    <w:rsid w:val="007561B9"/>
    <w:rsid w:val="00766ACB"/>
    <w:rsid w:val="00766CCA"/>
    <w:rsid w:val="00773A56"/>
    <w:rsid w:val="00782D65"/>
    <w:rsid w:val="00784988"/>
    <w:rsid w:val="00792E20"/>
    <w:rsid w:val="007A436F"/>
    <w:rsid w:val="007A44F2"/>
    <w:rsid w:val="007A7588"/>
    <w:rsid w:val="007B6B6C"/>
    <w:rsid w:val="007B7F30"/>
    <w:rsid w:val="007C5D6A"/>
    <w:rsid w:val="007C6639"/>
    <w:rsid w:val="007D38A7"/>
    <w:rsid w:val="007D39CB"/>
    <w:rsid w:val="007D433B"/>
    <w:rsid w:val="007D68F6"/>
    <w:rsid w:val="007E0977"/>
    <w:rsid w:val="007E10DF"/>
    <w:rsid w:val="007E2E90"/>
    <w:rsid w:val="007F0F8A"/>
    <w:rsid w:val="007F21C7"/>
    <w:rsid w:val="007F2527"/>
    <w:rsid w:val="007F73FA"/>
    <w:rsid w:val="0080556D"/>
    <w:rsid w:val="00806851"/>
    <w:rsid w:val="008076D3"/>
    <w:rsid w:val="00825563"/>
    <w:rsid w:val="008270E7"/>
    <w:rsid w:val="00830CAB"/>
    <w:rsid w:val="00831BFC"/>
    <w:rsid w:val="00832653"/>
    <w:rsid w:val="008329FD"/>
    <w:rsid w:val="0083327F"/>
    <w:rsid w:val="00835D63"/>
    <w:rsid w:val="008417D2"/>
    <w:rsid w:val="00842AEE"/>
    <w:rsid w:val="008440F1"/>
    <w:rsid w:val="00844E8B"/>
    <w:rsid w:val="00844F9D"/>
    <w:rsid w:val="008552CB"/>
    <w:rsid w:val="00856089"/>
    <w:rsid w:val="008608AC"/>
    <w:rsid w:val="008622F1"/>
    <w:rsid w:val="00864D1E"/>
    <w:rsid w:val="008705AC"/>
    <w:rsid w:val="00876787"/>
    <w:rsid w:val="00892478"/>
    <w:rsid w:val="00894009"/>
    <w:rsid w:val="0089745A"/>
    <w:rsid w:val="008A0B47"/>
    <w:rsid w:val="008A2BCF"/>
    <w:rsid w:val="008A7C0E"/>
    <w:rsid w:val="008B15CE"/>
    <w:rsid w:val="008B2E67"/>
    <w:rsid w:val="008B3EDB"/>
    <w:rsid w:val="008B7948"/>
    <w:rsid w:val="008C469E"/>
    <w:rsid w:val="008C63EB"/>
    <w:rsid w:val="008C7ABA"/>
    <w:rsid w:val="008D12FF"/>
    <w:rsid w:val="008D34E1"/>
    <w:rsid w:val="008D7AC0"/>
    <w:rsid w:val="008E1ED3"/>
    <w:rsid w:val="008E24B5"/>
    <w:rsid w:val="008F293C"/>
    <w:rsid w:val="008F4C3E"/>
    <w:rsid w:val="008F6DC2"/>
    <w:rsid w:val="008F7B15"/>
    <w:rsid w:val="008F7E4E"/>
    <w:rsid w:val="009057DA"/>
    <w:rsid w:val="00917461"/>
    <w:rsid w:val="00923037"/>
    <w:rsid w:val="00925F2E"/>
    <w:rsid w:val="00926000"/>
    <w:rsid w:val="0093288A"/>
    <w:rsid w:val="00932D70"/>
    <w:rsid w:val="0093510E"/>
    <w:rsid w:val="00935FFD"/>
    <w:rsid w:val="009420B0"/>
    <w:rsid w:val="009510F5"/>
    <w:rsid w:val="009554BB"/>
    <w:rsid w:val="009563DD"/>
    <w:rsid w:val="00960948"/>
    <w:rsid w:val="00962DE4"/>
    <w:rsid w:val="00966331"/>
    <w:rsid w:val="00966FF7"/>
    <w:rsid w:val="0097415C"/>
    <w:rsid w:val="009752CD"/>
    <w:rsid w:val="009840D5"/>
    <w:rsid w:val="009863A9"/>
    <w:rsid w:val="009A02D9"/>
    <w:rsid w:val="009A3B36"/>
    <w:rsid w:val="009A5F36"/>
    <w:rsid w:val="009A695C"/>
    <w:rsid w:val="009B3897"/>
    <w:rsid w:val="009C3D2A"/>
    <w:rsid w:val="009C6825"/>
    <w:rsid w:val="009C7272"/>
    <w:rsid w:val="009C7452"/>
    <w:rsid w:val="009D2853"/>
    <w:rsid w:val="009D3A34"/>
    <w:rsid w:val="009E6C0C"/>
    <w:rsid w:val="00A06228"/>
    <w:rsid w:val="00A10E05"/>
    <w:rsid w:val="00A20331"/>
    <w:rsid w:val="00A23E14"/>
    <w:rsid w:val="00A27F1E"/>
    <w:rsid w:val="00A31D82"/>
    <w:rsid w:val="00A34490"/>
    <w:rsid w:val="00A451B6"/>
    <w:rsid w:val="00A45805"/>
    <w:rsid w:val="00A46C57"/>
    <w:rsid w:val="00A5287C"/>
    <w:rsid w:val="00A53B8A"/>
    <w:rsid w:val="00A53FE8"/>
    <w:rsid w:val="00A71647"/>
    <w:rsid w:val="00A71DE9"/>
    <w:rsid w:val="00A75C6A"/>
    <w:rsid w:val="00A81010"/>
    <w:rsid w:val="00A81D6C"/>
    <w:rsid w:val="00A84C19"/>
    <w:rsid w:val="00A85331"/>
    <w:rsid w:val="00A907BB"/>
    <w:rsid w:val="00A934D5"/>
    <w:rsid w:val="00A958AE"/>
    <w:rsid w:val="00AA047C"/>
    <w:rsid w:val="00AA1B40"/>
    <w:rsid w:val="00AA742B"/>
    <w:rsid w:val="00AB016C"/>
    <w:rsid w:val="00AB09DC"/>
    <w:rsid w:val="00AB6CD6"/>
    <w:rsid w:val="00AB73D9"/>
    <w:rsid w:val="00AC102E"/>
    <w:rsid w:val="00AC439F"/>
    <w:rsid w:val="00AC65B6"/>
    <w:rsid w:val="00AD23B3"/>
    <w:rsid w:val="00AD63D4"/>
    <w:rsid w:val="00AD71F8"/>
    <w:rsid w:val="00AE1D21"/>
    <w:rsid w:val="00B0416D"/>
    <w:rsid w:val="00B054E6"/>
    <w:rsid w:val="00B067AD"/>
    <w:rsid w:val="00B178C0"/>
    <w:rsid w:val="00B24F81"/>
    <w:rsid w:val="00B2579D"/>
    <w:rsid w:val="00B33FFF"/>
    <w:rsid w:val="00B3748B"/>
    <w:rsid w:val="00B40BA1"/>
    <w:rsid w:val="00B44075"/>
    <w:rsid w:val="00B46433"/>
    <w:rsid w:val="00B47AB9"/>
    <w:rsid w:val="00B570B2"/>
    <w:rsid w:val="00B604A5"/>
    <w:rsid w:val="00B64533"/>
    <w:rsid w:val="00B7175C"/>
    <w:rsid w:val="00B71DDC"/>
    <w:rsid w:val="00B757EB"/>
    <w:rsid w:val="00B86529"/>
    <w:rsid w:val="00B9164A"/>
    <w:rsid w:val="00B93EA2"/>
    <w:rsid w:val="00B95C4F"/>
    <w:rsid w:val="00B96428"/>
    <w:rsid w:val="00BA0751"/>
    <w:rsid w:val="00BA0D66"/>
    <w:rsid w:val="00BA15D4"/>
    <w:rsid w:val="00BB2A3B"/>
    <w:rsid w:val="00BB393F"/>
    <w:rsid w:val="00BC0AE1"/>
    <w:rsid w:val="00BC0C23"/>
    <w:rsid w:val="00BC15CA"/>
    <w:rsid w:val="00BC3412"/>
    <w:rsid w:val="00BC5835"/>
    <w:rsid w:val="00BC6F16"/>
    <w:rsid w:val="00BD756F"/>
    <w:rsid w:val="00BE1339"/>
    <w:rsid w:val="00BE744D"/>
    <w:rsid w:val="00BE7580"/>
    <w:rsid w:val="00BE7EE9"/>
    <w:rsid w:val="00BF1F33"/>
    <w:rsid w:val="00BF61EF"/>
    <w:rsid w:val="00C01184"/>
    <w:rsid w:val="00C13BED"/>
    <w:rsid w:val="00C2064C"/>
    <w:rsid w:val="00C20973"/>
    <w:rsid w:val="00C24337"/>
    <w:rsid w:val="00C278B1"/>
    <w:rsid w:val="00C31A8F"/>
    <w:rsid w:val="00C32FC2"/>
    <w:rsid w:val="00C331FF"/>
    <w:rsid w:val="00C3510D"/>
    <w:rsid w:val="00C3763F"/>
    <w:rsid w:val="00C41385"/>
    <w:rsid w:val="00C431DA"/>
    <w:rsid w:val="00C45AF6"/>
    <w:rsid w:val="00C46773"/>
    <w:rsid w:val="00C508D1"/>
    <w:rsid w:val="00C51709"/>
    <w:rsid w:val="00C54EFC"/>
    <w:rsid w:val="00C55C92"/>
    <w:rsid w:val="00C5602B"/>
    <w:rsid w:val="00C575DC"/>
    <w:rsid w:val="00C61DFB"/>
    <w:rsid w:val="00C6756B"/>
    <w:rsid w:val="00C73EBD"/>
    <w:rsid w:val="00C7781A"/>
    <w:rsid w:val="00C77E8E"/>
    <w:rsid w:val="00C80B2E"/>
    <w:rsid w:val="00C81180"/>
    <w:rsid w:val="00C85F23"/>
    <w:rsid w:val="00C86341"/>
    <w:rsid w:val="00C867AD"/>
    <w:rsid w:val="00C87CCA"/>
    <w:rsid w:val="00C92488"/>
    <w:rsid w:val="00C92ED6"/>
    <w:rsid w:val="00CB086E"/>
    <w:rsid w:val="00CB21A4"/>
    <w:rsid w:val="00CB6BF5"/>
    <w:rsid w:val="00CC5B0F"/>
    <w:rsid w:val="00CC63B9"/>
    <w:rsid w:val="00CD329B"/>
    <w:rsid w:val="00CD49F5"/>
    <w:rsid w:val="00CD4D20"/>
    <w:rsid w:val="00CD7476"/>
    <w:rsid w:val="00CE3508"/>
    <w:rsid w:val="00CF1289"/>
    <w:rsid w:val="00CF4884"/>
    <w:rsid w:val="00CF6008"/>
    <w:rsid w:val="00CF65F8"/>
    <w:rsid w:val="00CF7322"/>
    <w:rsid w:val="00CF78FD"/>
    <w:rsid w:val="00D003A4"/>
    <w:rsid w:val="00D0077B"/>
    <w:rsid w:val="00D04A81"/>
    <w:rsid w:val="00D06576"/>
    <w:rsid w:val="00D0724C"/>
    <w:rsid w:val="00D10C32"/>
    <w:rsid w:val="00D12946"/>
    <w:rsid w:val="00D1344F"/>
    <w:rsid w:val="00D13BA7"/>
    <w:rsid w:val="00D16E73"/>
    <w:rsid w:val="00D248FF"/>
    <w:rsid w:val="00D31121"/>
    <w:rsid w:val="00D318A9"/>
    <w:rsid w:val="00D3405B"/>
    <w:rsid w:val="00D3438A"/>
    <w:rsid w:val="00D3777C"/>
    <w:rsid w:val="00D40D8E"/>
    <w:rsid w:val="00D42AC8"/>
    <w:rsid w:val="00D43FA0"/>
    <w:rsid w:val="00D44778"/>
    <w:rsid w:val="00D5262B"/>
    <w:rsid w:val="00D56982"/>
    <w:rsid w:val="00D615FF"/>
    <w:rsid w:val="00D61612"/>
    <w:rsid w:val="00D61B95"/>
    <w:rsid w:val="00D669A6"/>
    <w:rsid w:val="00D67B88"/>
    <w:rsid w:val="00D720A8"/>
    <w:rsid w:val="00D7477D"/>
    <w:rsid w:val="00D809C9"/>
    <w:rsid w:val="00D845B9"/>
    <w:rsid w:val="00D90528"/>
    <w:rsid w:val="00D92598"/>
    <w:rsid w:val="00DA1D64"/>
    <w:rsid w:val="00DA4944"/>
    <w:rsid w:val="00DA4AA8"/>
    <w:rsid w:val="00DA5ACD"/>
    <w:rsid w:val="00DB0E85"/>
    <w:rsid w:val="00DB13EB"/>
    <w:rsid w:val="00DB1FE6"/>
    <w:rsid w:val="00DC0175"/>
    <w:rsid w:val="00DC5F1E"/>
    <w:rsid w:val="00DC7289"/>
    <w:rsid w:val="00DD36C0"/>
    <w:rsid w:val="00DE0BF3"/>
    <w:rsid w:val="00DE3962"/>
    <w:rsid w:val="00DE4ECF"/>
    <w:rsid w:val="00DF165D"/>
    <w:rsid w:val="00DF1F83"/>
    <w:rsid w:val="00DF2431"/>
    <w:rsid w:val="00DF25F7"/>
    <w:rsid w:val="00DF2AD0"/>
    <w:rsid w:val="00DF5829"/>
    <w:rsid w:val="00DF63B3"/>
    <w:rsid w:val="00DF6A0C"/>
    <w:rsid w:val="00E12A20"/>
    <w:rsid w:val="00E16EDA"/>
    <w:rsid w:val="00E17FDC"/>
    <w:rsid w:val="00E20CF1"/>
    <w:rsid w:val="00E2360D"/>
    <w:rsid w:val="00E241C0"/>
    <w:rsid w:val="00E30F1A"/>
    <w:rsid w:val="00E32D5D"/>
    <w:rsid w:val="00E354D0"/>
    <w:rsid w:val="00E441CC"/>
    <w:rsid w:val="00E44A30"/>
    <w:rsid w:val="00E45C44"/>
    <w:rsid w:val="00E5503E"/>
    <w:rsid w:val="00E5694D"/>
    <w:rsid w:val="00E56C8A"/>
    <w:rsid w:val="00E63921"/>
    <w:rsid w:val="00E65D58"/>
    <w:rsid w:val="00E7483D"/>
    <w:rsid w:val="00E819BF"/>
    <w:rsid w:val="00E81C43"/>
    <w:rsid w:val="00E8566B"/>
    <w:rsid w:val="00E87F0F"/>
    <w:rsid w:val="00EA530E"/>
    <w:rsid w:val="00EB4287"/>
    <w:rsid w:val="00EB45C8"/>
    <w:rsid w:val="00EC09F6"/>
    <w:rsid w:val="00EC53C5"/>
    <w:rsid w:val="00ED0E1F"/>
    <w:rsid w:val="00ED7467"/>
    <w:rsid w:val="00EE034E"/>
    <w:rsid w:val="00EE0D7F"/>
    <w:rsid w:val="00EE221E"/>
    <w:rsid w:val="00EE245E"/>
    <w:rsid w:val="00EE72C8"/>
    <w:rsid w:val="00EE7B01"/>
    <w:rsid w:val="00EF02E9"/>
    <w:rsid w:val="00EF2577"/>
    <w:rsid w:val="00EF30CB"/>
    <w:rsid w:val="00F00111"/>
    <w:rsid w:val="00F06E24"/>
    <w:rsid w:val="00F116A7"/>
    <w:rsid w:val="00F212A5"/>
    <w:rsid w:val="00F300ED"/>
    <w:rsid w:val="00F33CEA"/>
    <w:rsid w:val="00F36842"/>
    <w:rsid w:val="00F54064"/>
    <w:rsid w:val="00F57316"/>
    <w:rsid w:val="00F5737A"/>
    <w:rsid w:val="00F57D6D"/>
    <w:rsid w:val="00F616D8"/>
    <w:rsid w:val="00F61AE5"/>
    <w:rsid w:val="00F6202F"/>
    <w:rsid w:val="00F638DE"/>
    <w:rsid w:val="00F65363"/>
    <w:rsid w:val="00F709EE"/>
    <w:rsid w:val="00F71249"/>
    <w:rsid w:val="00F732A1"/>
    <w:rsid w:val="00F75042"/>
    <w:rsid w:val="00F77FF1"/>
    <w:rsid w:val="00F820CF"/>
    <w:rsid w:val="00F85CE2"/>
    <w:rsid w:val="00F87D0F"/>
    <w:rsid w:val="00F913CE"/>
    <w:rsid w:val="00F93A11"/>
    <w:rsid w:val="00F93D40"/>
    <w:rsid w:val="00FA31EA"/>
    <w:rsid w:val="00FA49DC"/>
    <w:rsid w:val="00FB1926"/>
    <w:rsid w:val="00FB25AE"/>
    <w:rsid w:val="00FB2A45"/>
    <w:rsid w:val="00FB3C49"/>
    <w:rsid w:val="00FC0189"/>
    <w:rsid w:val="00FC108B"/>
    <w:rsid w:val="00FC7D21"/>
    <w:rsid w:val="00FD29A5"/>
    <w:rsid w:val="00FD2B78"/>
    <w:rsid w:val="00FD568C"/>
    <w:rsid w:val="00FD6702"/>
    <w:rsid w:val="00FD6F71"/>
    <w:rsid w:val="00FE0FDB"/>
    <w:rsid w:val="00FE38AF"/>
    <w:rsid w:val="00FE69CE"/>
    <w:rsid w:val="00FE79CA"/>
    <w:rsid w:val="00FF1C09"/>
    <w:rsid w:val="00FF4F39"/>
    <w:rsid w:val="00FF58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ADA76"/>
  <w15:docId w15:val="{044E609D-ACAB-4A64-8A2F-8AF728E0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unhideWhenUsed/>
    <w:rsid w:val="005B038E"/>
    <w:rPr>
      <w:sz w:val="20"/>
      <w:szCs w:val="20"/>
    </w:rPr>
  </w:style>
  <w:style w:type="character" w:customStyle="1" w:styleId="TextodecomentrioChar">
    <w:name w:val="Texto de comentário Char"/>
    <w:basedOn w:val="Fontepargpadro"/>
    <w:link w:val="Textodecomentrio"/>
    <w:uiPriority w:val="99"/>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semiHidden/>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TextodoEspaoReservado">
    <w:name w:val="Placeholder Text"/>
    <w:basedOn w:val="Fontepargpadro"/>
    <w:uiPriority w:val="99"/>
    <w:semiHidden/>
    <w:rsid w:val="00C61DFB"/>
    <w:rPr>
      <w:color w:val="808080"/>
    </w:rPr>
  </w:style>
  <w:style w:type="character" w:styleId="MenoPendente">
    <w:name w:val="Unresolved Mention"/>
    <w:basedOn w:val="Fontepargpadro"/>
    <w:uiPriority w:val="99"/>
    <w:semiHidden/>
    <w:unhideWhenUsed/>
    <w:rsid w:val="00BE7580"/>
    <w:rPr>
      <w:color w:val="605E5C"/>
      <w:shd w:val="clear" w:color="auto" w:fill="E1DFDD"/>
    </w:rPr>
  </w:style>
  <w:style w:type="paragraph" w:customStyle="1" w:styleId="Default">
    <w:name w:val="Default"/>
    <w:rsid w:val="00C331FF"/>
    <w:pPr>
      <w:autoSpaceDE w:val="0"/>
      <w:autoSpaceDN w:val="0"/>
      <w:adjustRightInd w:val="0"/>
      <w:spacing w:before="0"/>
      <w:jc w:val="left"/>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2101">
      <w:bodyDiv w:val="1"/>
      <w:marLeft w:val="0"/>
      <w:marRight w:val="0"/>
      <w:marTop w:val="0"/>
      <w:marBottom w:val="0"/>
      <w:divBdr>
        <w:top w:val="none" w:sz="0" w:space="0" w:color="auto"/>
        <w:left w:val="none" w:sz="0" w:space="0" w:color="auto"/>
        <w:bottom w:val="none" w:sz="0" w:space="0" w:color="auto"/>
        <w:right w:val="none" w:sz="0" w:space="0" w:color="auto"/>
      </w:divBdr>
    </w:div>
    <w:div w:id="29379694">
      <w:bodyDiv w:val="1"/>
      <w:marLeft w:val="0"/>
      <w:marRight w:val="0"/>
      <w:marTop w:val="0"/>
      <w:marBottom w:val="0"/>
      <w:divBdr>
        <w:top w:val="none" w:sz="0" w:space="0" w:color="auto"/>
        <w:left w:val="none" w:sz="0" w:space="0" w:color="auto"/>
        <w:bottom w:val="none" w:sz="0" w:space="0" w:color="auto"/>
        <w:right w:val="none" w:sz="0" w:space="0" w:color="auto"/>
      </w:divBdr>
    </w:div>
    <w:div w:id="58212246">
      <w:bodyDiv w:val="1"/>
      <w:marLeft w:val="0"/>
      <w:marRight w:val="0"/>
      <w:marTop w:val="0"/>
      <w:marBottom w:val="0"/>
      <w:divBdr>
        <w:top w:val="none" w:sz="0" w:space="0" w:color="auto"/>
        <w:left w:val="none" w:sz="0" w:space="0" w:color="auto"/>
        <w:bottom w:val="none" w:sz="0" w:space="0" w:color="auto"/>
        <w:right w:val="none" w:sz="0" w:space="0" w:color="auto"/>
      </w:divBdr>
    </w:div>
    <w:div w:id="145172830">
      <w:bodyDiv w:val="1"/>
      <w:marLeft w:val="0"/>
      <w:marRight w:val="0"/>
      <w:marTop w:val="0"/>
      <w:marBottom w:val="0"/>
      <w:divBdr>
        <w:top w:val="none" w:sz="0" w:space="0" w:color="auto"/>
        <w:left w:val="none" w:sz="0" w:space="0" w:color="auto"/>
        <w:bottom w:val="none" w:sz="0" w:space="0" w:color="auto"/>
        <w:right w:val="none" w:sz="0" w:space="0" w:color="auto"/>
      </w:divBdr>
    </w:div>
    <w:div w:id="185364003">
      <w:bodyDiv w:val="1"/>
      <w:marLeft w:val="0"/>
      <w:marRight w:val="0"/>
      <w:marTop w:val="0"/>
      <w:marBottom w:val="0"/>
      <w:divBdr>
        <w:top w:val="none" w:sz="0" w:space="0" w:color="auto"/>
        <w:left w:val="none" w:sz="0" w:space="0" w:color="auto"/>
        <w:bottom w:val="none" w:sz="0" w:space="0" w:color="auto"/>
        <w:right w:val="none" w:sz="0" w:space="0" w:color="auto"/>
      </w:divBdr>
    </w:div>
    <w:div w:id="189295518">
      <w:bodyDiv w:val="1"/>
      <w:marLeft w:val="0"/>
      <w:marRight w:val="0"/>
      <w:marTop w:val="0"/>
      <w:marBottom w:val="0"/>
      <w:divBdr>
        <w:top w:val="none" w:sz="0" w:space="0" w:color="auto"/>
        <w:left w:val="none" w:sz="0" w:space="0" w:color="auto"/>
        <w:bottom w:val="none" w:sz="0" w:space="0" w:color="auto"/>
        <w:right w:val="none" w:sz="0" w:space="0" w:color="auto"/>
      </w:divBdr>
    </w:div>
    <w:div w:id="195436700">
      <w:bodyDiv w:val="1"/>
      <w:marLeft w:val="0"/>
      <w:marRight w:val="0"/>
      <w:marTop w:val="0"/>
      <w:marBottom w:val="0"/>
      <w:divBdr>
        <w:top w:val="none" w:sz="0" w:space="0" w:color="auto"/>
        <w:left w:val="none" w:sz="0" w:space="0" w:color="auto"/>
        <w:bottom w:val="none" w:sz="0" w:space="0" w:color="auto"/>
        <w:right w:val="none" w:sz="0" w:space="0" w:color="auto"/>
      </w:divBdr>
    </w:div>
    <w:div w:id="202835158">
      <w:bodyDiv w:val="1"/>
      <w:marLeft w:val="0"/>
      <w:marRight w:val="0"/>
      <w:marTop w:val="0"/>
      <w:marBottom w:val="0"/>
      <w:divBdr>
        <w:top w:val="none" w:sz="0" w:space="0" w:color="auto"/>
        <w:left w:val="none" w:sz="0" w:space="0" w:color="auto"/>
        <w:bottom w:val="none" w:sz="0" w:space="0" w:color="auto"/>
        <w:right w:val="none" w:sz="0" w:space="0" w:color="auto"/>
      </w:divBdr>
    </w:div>
    <w:div w:id="306471236">
      <w:bodyDiv w:val="1"/>
      <w:marLeft w:val="0"/>
      <w:marRight w:val="0"/>
      <w:marTop w:val="0"/>
      <w:marBottom w:val="0"/>
      <w:divBdr>
        <w:top w:val="none" w:sz="0" w:space="0" w:color="auto"/>
        <w:left w:val="none" w:sz="0" w:space="0" w:color="auto"/>
        <w:bottom w:val="none" w:sz="0" w:space="0" w:color="auto"/>
        <w:right w:val="none" w:sz="0" w:space="0" w:color="auto"/>
      </w:divBdr>
    </w:div>
    <w:div w:id="365758449">
      <w:bodyDiv w:val="1"/>
      <w:marLeft w:val="0"/>
      <w:marRight w:val="0"/>
      <w:marTop w:val="0"/>
      <w:marBottom w:val="0"/>
      <w:divBdr>
        <w:top w:val="none" w:sz="0" w:space="0" w:color="auto"/>
        <w:left w:val="none" w:sz="0" w:space="0" w:color="auto"/>
        <w:bottom w:val="none" w:sz="0" w:space="0" w:color="auto"/>
        <w:right w:val="none" w:sz="0" w:space="0" w:color="auto"/>
      </w:divBdr>
    </w:div>
    <w:div w:id="367997076">
      <w:bodyDiv w:val="1"/>
      <w:marLeft w:val="0"/>
      <w:marRight w:val="0"/>
      <w:marTop w:val="0"/>
      <w:marBottom w:val="0"/>
      <w:divBdr>
        <w:top w:val="none" w:sz="0" w:space="0" w:color="auto"/>
        <w:left w:val="none" w:sz="0" w:space="0" w:color="auto"/>
        <w:bottom w:val="none" w:sz="0" w:space="0" w:color="auto"/>
        <w:right w:val="none" w:sz="0" w:space="0" w:color="auto"/>
      </w:divBdr>
    </w:div>
    <w:div w:id="376051860">
      <w:bodyDiv w:val="1"/>
      <w:marLeft w:val="0"/>
      <w:marRight w:val="0"/>
      <w:marTop w:val="0"/>
      <w:marBottom w:val="0"/>
      <w:divBdr>
        <w:top w:val="none" w:sz="0" w:space="0" w:color="auto"/>
        <w:left w:val="none" w:sz="0" w:space="0" w:color="auto"/>
        <w:bottom w:val="none" w:sz="0" w:space="0" w:color="auto"/>
        <w:right w:val="none" w:sz="0" w:space="0" w:color="auto"/>
      </w:divBdr>
    </w:div>
    <w:div w:id="378284069">
      <w:bodyDiv w:val="1"/>
      <w:marLeft w:val="0"/>
      <w:marRight w:val="0"/>
      <w:marTop w:val="0"/>
      <w:marBottom w:val="0"/>
      <w:divBdr>
        <w:top w:val="none" w:sz="0" w:space="0" w:color="auto"/>
        <w:left w:val="none" w:sz="0" w:space="0" w:color="auto"/>
        <w:bottom w:val="none" w:sz="0" w:space="0" w:color="auto"/>
        <w:right w:val="none" w:sz="0" w:space="0" w:color="auto"/>
      </w:divBdr>
    </w:div>
    <w:div w:id="567308871">
      <w:bodyDiv w:val="1"/>
      <w:marLeft w:val="0"/>
      <w:marRight w:val="0"/>
      <w:marTop w:val="0"/>
      <w:marBottom w:val="0"/>
      <w:divBdr>
        <w:top w:val="none" w:sz="0" w:space="0" w:color="auto"/>
        <w:left w:val="none" w:sz="0" w:space="0" w:color="auto"/>
        <w:bottom w:val="none" w:sz="0" w:space="0" w:color="auto"/>
        <w:right w:val="none" w:sz="0" w:space="0" w:color="auto"/>
      </w:divBdr>
    </w:div>
    <w:div w:id="601913935">
      <w:bodyDiv w:val="1"/>
      <w:marLeft w:val="0"/>
      <w:marRight w:val="0"/>
      <w:marTop w:val="0"/>
      <w:marBottom w:val="0"/>
      <w:divBdr>
        <w:top w:val="none" w:sz="0" w:space="0" w:color="auto"/>
        <w:left w:val="none" w:sz="0" w:space="0" w:color="auto"/>
        <w:bottom w:val="none" w:sz="0" w:space="0" w:color="auto"/>
        <w:right w:val="none" w:sz="0" w:space="0" w:color="auto"/>
      </w:divBdr>
    </w:div>
    <w:div w:id="635911067">
      <w:bodyDiv w:val="1"/>
      <w:marLeft w:val="0"/>
      <w:marRight w:val="0"/>
      <w:marTop w:val="0"/>
      <w:marBottom w:val="0"/>
      <w:divBdr>
        <w:top w:val="none" w:sz="0" w:space="0" w:color="auto"/>
        <w:left w:val="none" w:sz="0" w:space="0" w:color="auto"/>
        <w:bottom w:val="none" w:sz="0" w:space="0" w:color="auto"/>
        <w:right w:val="none" w:sz="0" w:space="0" w:color="auto"/>
      </w:divBdr>
    </w:div>
    <w:div w:id="764226189">
      <w:bodyDiv w:val="1"/>
      <w:marLeft w:val="0"/>
      <w:marRight w:val="0"/>
      <w:marTop w:val="0"/>
      <w:marBottom w:val="0"/>
      <w:divBdr>
        <w:top w:val="none" w:sz="0" w:space="0" w:color="auto"/>
        <w:left w:val="none" w:sz="0" w:space="0" w:color="auto"/>
        <w:bottom w:val="none" w:sz="0" w:space="0" w:color="auto"/>
        <w:right w:val="none" w:sz="0" w:space="0" w:color="auto"/>
      </w:divBdr>
    </w:div>
    <w:div w:id="765464620">
      <w:bodyDiv w:val="1"/>
      <w:marLeft w:val="0"/>
      <w:marRight w:val="0"/>
      <w:marTop w:val="0"/>
      <w:marBottom w:val="0"/>
      <w:divBdr>
        <w:top w:val="none" w:sz="0" w:space="0" w:color="auto"/>
        <w:left w:val="none" w:sz="0" w:space="0" w:color="auto"/>
        <w:bottom w:val="none" w:sz="0" w:space="0" w:color="auto"/>
        <w:right w:val="none" w:sz="0" w:space="0" w:color="auto"/>
      </w:divBdr>
    </w:div>
    <w:div w:id="801845631">
      <w:bodyDiv w:val="1"/>
      <w:marLeft w:val="0"/>
      <w:marRight w:val="0"/>
      <w:marTop w:val="0"/>
      <w:marBottom w:val="0"/>
      <w:divBdr>
        <w:top w:val="none" w:sz="0" w:space="0" w:color="auto"/>
        <w:left w:val="none" w:sz="0" w:space="0" w:color="auto"/>
        <w:bottom w:val="none" w:sz="0" w:space="0" w:color="auto"/>
        <w:right w:val="none" w:sz="0" w:space="0" w:color="auto"/>
      </w:divBdr>
    </w:div>
    <w:div w:id="824592200">
      <w:bodyDiv w:val="1"/>
      <w:marLeft w:val="0"/>
      <w:marRight w:val="0"/>
      <w:marTop w:val="0"/>
      <w:marBottom w:val="0"/>
      <w:divBdr>
        <w:top w:val="none" w:sz="0" w:space="0" w:color="auto"/>
        <w:left w:val="none" w:sz="0" w:space="0" w:color="auto"/>
        <w:bottom w:val="none" w:sz="0" w:space="0" w:color="auto"/>
        <w:right w:val="none" w:sz="0" w:space="0" w:color="auto"/>
      </w:divBdr>
    </w:div>
    <w:div w:id="863519074">
      <w:bodyDiv w:val="1"/>
      <w:marLeft w:val="0"/>
      <w:marRight w:val="0"/>
      <w:marTop w:val="0"/>
      <w:marBottom w:val="0"/>
      <w:divBdr>
        <w:top w:val="none" w:sz="0" w:space="0" w:color="auto"/>
        <w:left w:val="none" w:sz="0" w:space="0" w:color="auto"/>
        <w:bottom w:val="none" w:sz="0" w:space="0" w:color="auto"/>
        <w:right w:val="none" w:sz="0" w:space="0" w:color="auto"/>
      </w:divBdr>
    </w:div>
    <w:div w:id="880751214">
      <w:bodyDiv w:val="1"/>
      <w:marLeft w:val="0"/>
      <w:marRight w:val="0"/>
      <w:marTop w:val="0"/>
      <w:marBottom w:val="0"/>
      <w:divBdr>
        <w:top w:val="none" w:sz="0" w:space="0" w:color="auto"/>
        <w:left w:val="none" w:sz="0" w:space="0" w:color="auto"/>
        <w:bottom w:val="none" w:sz="0" w:space="0" w:color="auto"/>
        <w:right w:val="none" w:sz="0" w:space="0" w:color="auto"/>
      </w:divBdr>
    </w:div>
    <w:div w:id="920944258">
      <w:bodyDiv w:val="1"/>
      <w:marLeft w:val="0"/>
      <w:marRight w:val="0"/>
      <w:marTop w:val="0"/>
      <w:marBottom w:val="0"/>
      <w:divBdr>
        <w:top w:val="none" w:sz="0" w:space="0" w:color="auto"/>
        <w:left w:val="none" w:sz="0" w:space="0" w:color="auto"/>
        <w:bottom w:val="none" w:sz="0" w:space="0" w:color="auto"/>
        <w:right w:val="none" w:sz="0" w:space="0" w:color="auto"/>
      </w:divBdr>
    </w:div>
    <w:div w:id="946548221">
      <w:bodyDiv w:val="1"/>
      <w:marLeft w:val="0"/>
      <w:marRight w:val="0"/>
      <w:marTop w:val="0"/>
      <w:marBottom w:val="0"/>
      <w:divBdr>
        <w:top w:val="none" w:sz="0" w:space="0" w:color="auto"/>
        <w:left w:val="none" w:sz="0" w:space="0" w:color="auto"/>
        <w:bottom w:val="none" w:sz="0" w:space="0" w:color="auto"/>
        <w:right w:val="none" w:sz="0" w:space="0" w:color="auto"/>
      </w:divBdr>
    </w:div>
    <w:div w:id="953753327">
      <w:bodyDiv w:val="1"/>
      <w:marLeft w:val="0"/>
      <w:marRight w:val="0"/>
      <w:marTop w:val="0"/>
      <w:marBottom w:val="0"/>
      <w:divBdr>
        <w:top w:val="none" w:sz="0" w:space="0" w:color="auto"/>
        <w:left w:val="none" w:sz="0" w:space="0" w:color="auto"/>
        <w:bottom w:val="none" w:sz="0" w:space="0" w:color="auto"/>
        <w:right w:val="none" w:sz="0" w:space="0" w:color="auto"/>
      </w:divBdr>
    </w:div>
    <w:div w:id="1021710817">
      <w:bodyDiv w:val="1"/>
      <w:marLeft w:val="0"/>
      <w:marRight w:val="0"/>
      <w:marTop w:val="0"/>
      <w:marBottom w:val="0"/>
      <w:divBdr>
        <w:top w:val="none" w:sz="0" w:space="0" w:color="auto"/>
        <w:left w:val="none" w:sz="0" w:space="0" w:color="auto"/>
        <w:bottom w:val="none" w:sz="0" w:space="0" w:color="auto"/>
        <w:right w:val="none" w:sz="0" w:space="0" w:color="auto"/>
      </w:divBdr>
    </w:div>
    <w:div w:id="1048410031">
      <w:bodyDiv w:val="1"/>
      <w:marLeft w:val="0"/>
      <w:marRight w:val="0"/>
      <w:marTop w:val="0"/>
      <w:marBottom w:val="0"/>
      <w:divBdr>
        <w:top w:val="none" w:sz="0" w:space="0" w:color="auto"/>
        <w:left w:val="none" w:sz="0" w:space="0" w:color="auto"/>
        <w:bottom w:val="none" w:sz="0" w:space="0" w:color="auto"/>
        <w:right w:val="none" w:sz="0" w:space="0" w:color="auto"/>
      </w:divBdr>
    </w:div>
    <w:div w:id="1055196557">
      <w:bodyDiv w:val="1"/>
      <w:marLeft w:val="0"/>
      <w:marRight w:val="0"/>
      <w:marTop w:val="0"/>
      <w:marBottom w:val="0"/>
      <w:divBdr>
        <w:top w:val="none" w:sz="0" w:space="0" w:color="auto"/>
        <w:left w:val="none" w:sz="0" w:space="0" w:color="auto"/>
        <w:bottom w:val="none" w:sz="0" w:space="0" w:color="auto"/>
        <w:right w:val="none" w:sz="0" w:space="0" w:color="auto"/>
      </w:divBdr>
    </w:div>
    <w:div w:id="1070081668">
      <w:bodyDiv w:val="1"/>
      <w:marLeft w:val="0"/>
      <w:marRight w:val="0"/>
      <w:marTop w:val="0"/>
      <w:marBottom w:val="0"/>
      <w:divBdr>
        <w:top w:val="none" w:sz="0" w:space="0" w:color="auto"/>
        <w:left w:val="none" w:sz="0" w:space="0" w:color="auto"/>
        <w:bottom w:val="none" w:sz="0" w:space="0" w:color="auto"/>
        <w:right w:val="none" w:sz="0" w:space="0" w:color="auto"/>
      </w:divBdr>
    </w:div>
    <w:div w:id="1085147234">
      <w:bodyDiv w:val="1"/>
      <w:marLeft w:val="0"/>
      <w:marRight w:val="0"/>
      <w:marTop w:val="0"/>
      <w:marBottom w:val="0"/>
      <w:divBdr>
        <w:top w:val="none" w:sz="0" w:space="0" w:color="auto"/>
        <w:left w:val="none" w:sz="0" w:space="0" w:color="auto"/>
        <w:bottom w:val="none" w:sz="0" w:space="0" w:color="auto"/>
        <w:right w:val="none" w:sz="0" w:space="0" w:color="auto"/>
      </w:divBdr>
    </w:div>
    <w:div w:id="1111167990">
      <w:bodyDiv w:val="1"/>
      <w:marLeft w:val="0"/>
      <w:marRight w:val="0"/>
      <w:marTop w:val="0"/>
      <w:marBottom w:val="0"/>
      <w:divBdr>
        <w:top w:val="none" w:sz="0" w:space="0" w:color="auto"/>
        <w:left w:val="none" w:sz="0" w:space="0" w:color="auto"/>
        <w:bottom w:val="none" w:sz="0" w:space="0" w:color="auto"/>
        <w:right w:val="none" w:sz="0" w:space="0" w:color="auto"/>
      </w:divBdr>
    </w:div>
    <w:div w:id="1113135276">
      <w:bodyDiv w:val="1"/>
      <w:marLeft w:val="0"/>
      <w:marRight w:val="0"/>
      <w:marTop w:val="0"/>
      <w:marBottom w:val="0"/>
      <w:divBdr>
        <w:top w:val="none" w:sz="0" w:space="0" w:color="auto"/>
        <w:left w:val="none" w:sz="0" w:space="0" w:color="auto"/>
        <w:bottom w:val="none" w:sz="0" w:space="0" w:color="auto"/>
        <w:right w:val="none" w:sz="0" w:space="0" w:color="auto"/>
      </w:divBdr>
    </w:div>
    <w:div w:id="1125806886">
      <w:bodyDiv w:val="1"/>
      <w:marLeft w:val="0"/>
      <w:marRight w:val="0"/>
      <w:marTop w:val="0"/>
      <w:marBottom w:val="0"/>
      <w:divBdr>
        <w:top w:val="none" w:sz="0" w:space="0" w:color="auto"/>
        <w:left w:val="none" w:sz="0" w:space="0" w:color="auto"/>
        <w:bottom w:val="none" w:sz="0" w:space="0" w:color="auto"/>
        <w:right w:val="none" w:sz="0" w:space="0" w:color="auto"/>
      </w:divBdr>
    </w:div>
    <w:div w:id="1186021651">
      <w:bodyDiv w:val="1"/>
      <w:marLeft w:val="0"/>
      <w:marRight w:val="0"/>
      <w:marTop w:val="0"/>
      <w:marBottom w:val="0"/>
      <w:divBdr>
        <w:top w:val="none" w:sz="0" w:space="0" w:color="auto"/>
        <w:left w:val="none" w:sz="0" w:space="0" w:color="auto"/>
        <w:bottom w:val="none" w:sz="0" w:space="0" w:color="auto"/>
        <w:right w:val="none" w:sz="0" w:space="0" w:color="auto"/>
      </w:divBdr>
    </w:div>
    <w:div w:id="1195727191">
      <w:bodyDiv w:val="1"/>
      <w:marLeft w:val="0"/>
      <w:marRight w:val="0"/>
      <w:marTop w:val="0"/>
      <w:marBottom w:val="0"/>
      <w:divBdr>
        <w:top w:val="none" w:sz="0" w:space="0" w:color="auto"/>
        <w:left w:val="none" w:sz="0" w:space="0" w:color="auto"/>
        <w:bottom w:val="none" w:sz="0" w:space="0" w:color="auto"/>
        <w:right w:val="none" w:sz="0" w:space="0" w:color="auto"/>
      </w:divBdr>
    </w:div>
    <w:div w:id="1205871094">
      <w:bodyDiv w:val="1"/>
      <w:marLeft w:val="0"/>
      <w:marRight w:val="0"/>
      <w:marTop w:val="0"/>
      <w:marBottom w:val="0"/>
      <w:divBdr>
        <w:top w:val="none" w:sz="0" w:space="0" w:color="auto"/>
        <w:left w:val="none" w:sz="0" w:space="0" w:color="auto"/>
        <w:bottom w:val="none" w:sz="0" w:space="0" w:color="auto"/>
        <w:right w:val="none" w:sz="0" w:space="0" w:color="auto"/>
      </w:divBdr>
    </w:div>
    <w:div w:id="1208293544">
      <w:bodyDiv w:val="1"/>
      <w:marLeft w:val="0"/>
      <w:marRight w:val="0"/>
      <w:marTop w:val="0"/>
      <w:marBottom w:val="0"/>
      <w:divBdr>
        <w:top w:val="none" w:sz="0" w:space="0" w:color="auto"/>
        <w:left w:val="none" w:sz="0" w:space="0" w:color="auto"/>
        <w:bottom w:val="none" w:sz="0" w:space="0" w:color="auto"/>
        <w:right w:val="none" w:sz="0" w:space="0" w:color="auto"/>
      </w:divBdr>
    </w:div>
    <w:div w:id="1250698061">
      <w:bodyDiv w:val="1"/>
      <w:marLeft w:val="0"/>
      <w:marRight w:val="0"/>
      <w:marTop w:val="0"/>
      <w:marBottom w:val="0"/>
      <w:divBdr>
        <w:top w:val="none" w:sz="0" w:space="0" w:color="auto"/>
        <w:left w:val="none" w:sz="0" w:space="0" w:color="auto"/>
        <w:bottom w:val="none" w:sz="0" w:space="0" w:color="auto"/>
        <w:right w:val="none" w:sz="0" w:space="0" w:color="auto"/>
      </w:divBdr>
    </w:div>
    <w:div w:id="1291017839">
      <w:bodyDiv w:val="1"/>
      <w:marLeft w:val="0"/>
      <w:marRight w:val="0"/>
      <w:marTop w:val="0"/>
      <w:marBottom w:val="0"/>
      <w:divBdr>
        <w:top w:val="none" w:sz="0" w:space="0" w:color="auto"/>
        <w:left w:val="none" w:sz="0" w:space="0" w:color="auto"/>
        <w:bottom w:val="none" w:sz="0" w:space="0" w:color="auto"/>
        <w:right w:val="none" w:sz="0" w:space="0" w:color="auto"/>
      </w:divBdr>
    </w:div>
    <w:div w:id="1315722541">
      <w:bodyDiv w:val="1"/>
      <w:marLeft w:val="0"/>
      <w:marRight w:val="0"/>
      <w:marTop w:val="0"/>
      <w:marBottom w:val="0"/>
      <w:divBdr>
        <w:top w:val="none" w:sz="0" w:space="0" w:color="auto"/>
        <w:left w:val="none" w:sz="0" w:space="0" w:color="auto"/>
        <w:bottom w:val="none" w:sz="0" w:space="0" w:color="auto"/>
        <w:right w:val="none" w:sz="0" w:space="0" w:color="auto"/>
      </w:divBdr>
    </w:div>
    <w:div w:id="1318657163">
      <w:bodyDiv w:val="1"/>
      <w:marLeft w:val="0"/>
      <w:marRight w:val="0"/>
      <w:marTop w:val="0"/>
      <w:marBottom w:val="0"/>
      <w:divBdr>
        <w:top w:val="none" w:sz="0" w:space="0" w:color="auto"/>
        <w:left w:val="none" w:sz="0" w:space="0" w:color="auto"/>
        <w:bottom w:val="none" w:sz="0" w:space="0" w:color="auto"/>
        <w:right w:val="none" w:sz="0" w:space="0" w:color="auto"/>
      </w:divBdr>
    </w:div>
    <w:div w:id="1371689539">
      <w:bodyDiv w:val="1"/>
      <w:marLeft w:val="0"/>
      <w:marRight w:val="0"/>
      <w:marTop w:val="0"/>
      <w:marBottom w:val="0"/>
      <w:divBdr>
        <w:top w:val="none" w:sz="0" w:space="0" w:color="auto"/>
        <w:left w:val="none" w:sz="0" w:space="0" w:color="auto"/>
        <w:bottom w:val="none" w:sz="0" w:space="0" w:color="auto"/>
        <w:right w:val="none" w:sz="0" w:space="0" w:color="auto"/>
      </w:divBdr>
    </w:div>
    <w:div w:id="1376344582">
      <w:bodyDiv w:val="1"/>
      <w:marLeft w:val="0"/>
      <w:marRight w:val="0"/>
      <w:marTop w:val="0"/>
      <w:marBottom w:val="0"/>
      <w:divBdr>
        <w:top w:val="none" w:sz="0" w:space="0" w:color="auto"/>
        <w:left w:val="none" w:sz="0" w:space="0" w:color="auto"/>
        <w:bottom w:val="none" w:sz="0" w:space="0" w:color="auto"/>
        <w:right w:val="none" w:sz="0" w:space="0" w:color="auto"/>
      </w:divBdr>
    </w:div>
    <w:div w:id="1417675592">
      <w:bodyDiv w:val="1"/>
      <w:marLeft w:val="0"/>
      <w:marRight w:val="0"/>
      <w:marTop w:val="0"/>
      <w:marBottom w:val="0"/>
      <w:divBdr>
        <w:top w:val="none" w:sz="0" w:space="0" w:color="auto"/>
        <w:left w:val="none" w:sz="0" w:space="0" w:color="auto"/>
        <w:bottom w:val="none" w:sz="0" w:space="0" w:color="auto"/>
        <w:right w:val="none" w:sz="0" w:space="0" w:color="auto"/>
      </w:divBdr>
    </w:div>
    <w:div w:id="1487550234">
      <w:bodyDiv w:val="1"/>
      <w:marLeft w:val="0"/>
      <w:marRight w:val="0"/>
      <w:marTop w:val="0"/>
      <w:marBottom w:val="0"/>
      <w:divBdr>
        <w:top w:val="none" w:sz="0" w:space="0" w:color="auto"/>
        <w:left w:val="none" w:sz="0" w:space="0" w:color="auto"/>
        <w:bottom w:val="none" w:sz="0" w:space="0" w:color="auto"/>
        <w:right w:val="none" w:sz="0" w:space="0" w:color="auto"/>
      </w:divBdr>
    </w:div>
    <w:div w:id="1494103368">
      <w:bodyDiv w:val="1"/>
      <w:marLeft w:val="0"/>
      <w:marRight w:val="0"/>
      <w:marTop w:val="0"/>
      <w:marBottom w:val="0"/>
      <w:divBdr>
        <w:top w:val="none" w:sz="0" w:space="0" w:color="auto"/>
        <w:left w:val="none" w:sz="0" w:space="0" w:color="auto"/>
        <w:bottom w:val="none" w:sz="0" w:space="0" w:color="auto"/>
        <w:right w:val="none" w:sz="0" w:space="0" w:color="auto"/>
      </w:divBdr>
    </w:div>
    <w:div w:id="1528834181">
      <w:bodyDiv w:val="1"/>
      <w:marLeft w:val="0"/>
      <w:marRight w:val="0"/>
      <w:marTop w:val="0"/>
      <w:marBottom w:val="0"/>
      <w:divBdr>
        <w:top w:val="none" w:sz="0" w:space="0" w:color="auto"/>
        <w:left w:val="none" w:sz="0" w:space="0" w:color="auto"/>
        <w:bottom w:val="none" w:sz="0" w:space="0" w:color="auto"/>
        <w:right w:val="none" w:sz="0" w:space="0" w:color="auto"/>
      </w:divBdr>
    </w:div>
    <w:div w:id="1633057750">
      <w:bodyDiv w:val="1"/>
      <w:marLeft w:val="0"/>
      <w:marRight w:val="0"/>
      <w:marTop w:val="0"/>
      <w:marBottom w:val="0"/>
      <w:divBdr>
        <w:top w:val="none" w:sz="0" w:space="0" w:color="auto"/>
        <w:left w:val="none" w:sz="0" w:space="0" w:color="auto"/>
        <w:bottom w:val="none" w:sz="0" w:space="0" w:color="auto"/>
        <w:right w:val="none" w:sz="0" w:space="0" w:color="auto"/>
      </w:divBdr>
    </w:div>
    <w:div w:id="1893534639">
      <w:bodyDiv w:val="1"/>
      <w:marLeft w:val="0"/>
      <w:marRight w:val="0"/>
      <w:marTop w:val="0"/>
      <w:marBottom w:val="0"/>
      <w:divBdr>
        <w:top w:val="none" w:sz="0" w:space="0" w:color="auto"/>
        <w:left w:val="none" w:sz="0" w:space="0" w:color="auto"/>
        <w:bottom w:val="none" w:sz="0" w:space="0" w:color="auto"/>
        <w:right w:val="none" w:sz="0" w:space="0" w:color="auto"/>
      </w:divBdr>
    </w:div>
    <w:div w:id="1922636191">
      <w:bodyDiv w:val="1"/>
      <w:marLeft w:val="0"/>
      <w:marRight w:val="0"/>
      <w:marTop w:val="0"/>
      <w:marBottom w:val="0"/>
      <w:divBdr>
        <w:top w:val="none" w:sz="0" w:space="0" w:color="auto"/>
        <w:left w:val="none" w:sz="0" w:space="0" w:color="auto"/>
        <w:bottom w:val="none" w:sz="0" w:space="0" w:color="auto"/>
        <w:right w:val="none" w:sz="0" w:space="0" w:color="auto"/>
      </w:divBdr>
    </w:div>
    <w:div w:id="1973947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ntas.tcu.gov.br/sagas/SvlVisualizarRelVotoAcRtf?codFiltro=SAGAS-SESSAO-ENCERRADA&amp;seOcultaPagina=S&amp;item0=565905" TargetMode="External"/><Relationship Id="rId4" Type="http://schemas.openxmlformats.org/officeDocument/2006/relationships/styles" Target="styles.xml"/><Relationship Id="rId9" Type="http://schemas.openxmlformats.org/officeDocument/2006/relationships/hyperlink" Target="https://etcm.tcm.rj.gov.br/Processo/Ficha?ctid=179234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esquisa.apps.tcu.gov.br/documento/acordao-completo/*/NUMACORDAO%3A207%20ANOACORDAO%3A2011%20COLEGIADO%3A%22Plen%C3%A1rio%22/DTRELEVANCIA%20desc%2C%20NUMACORDAOINT%20desc/0" TargetMode="External"/><Relationship Id="rId13" Type="http://schemas.openxmlformats.org/officeDocument/2006/relationships/hyperlink" Target="https://pesquisa.apps.tcu.gov.br/documento/jurisprudencia-selecionada/%2522inexigibilidade%2522/%2520%2520/DTRELEVANCIA%2520desc%252C%2520COLEGIADO%2520asc%252C%2520ANOACORDAO%2520desc%252C%2520NUMACORDAO%2520desc/91/sinonimos%253Dtrue" TargetMode="External"/><Relationship Id="rId3" Type="http://schemas.openxmlformats.org/officeDocument/2006/relationships/hyperlink" Target="https://pesquisa.apps.tcu.gov.br/documento/acordao-completo/*/NUMACORDAO%3A207%20ANOACORDAO%3A2011%20COLEGIADO%3A%22Plen%C3%A1rio%22/DTRELEVANCIA%20desc%2C%20NUMACORDAOINT%20desc/0" TargetMode="External"/><Relationship Id="rId7" Type="http://schemas.openxmlformats.org/officeDocument/2006/relationships/hyperlink" Target="https://pesquisa.apps.tcu.gov.br/documento/jurisprudencia-selecionada/%2522inexigibilidade%2522/%2520%2520/DTRELEVANCIA%2520desc%252C%2520COLEGIADO%2520asc%252C%2520ANOACORDAO%2520desc%252C%2520NUMACORDAO%2520desc/130/sinonimos%253Dtrue" TargetMode="External"/><Relationship Id="rId12" Type="http://schemas.openxmlformats.org/officeDocument/2006/relationships/hyperlink" Target="https://pesquisa.apps.tcu.gov.br/" TargetMode="External"/><Relationship Id="rId2" Type="http://schemas.openxmlformats.org/officeDocument/2006/relationships/hyperlink" Target="https://pesquisa.apps.tcu.gov.br/documento/jurisprudencia-selecionada/%2522inexigibilidade%2522/%2520%2520/DTRELEVANCIA%2520desc%252C%2520COLEGIADO%2520asc%252C%2520ANOACORDAO%2520desc%252C%2520NUMACORDAO%2520desc/130/sinonimos%253Dtrue" TargetMode="External"/><Relationship Id="rId16" Type="http://schemas.openxmlformats.org/officeDocument/2006/relationships/hyperlink" Target="https://pesquisa.apps.tcu.gov.br/" TargetMode="External"/><Relationship Id="rId1" Type="http://schemas.openxmlformats.org/officeDocument/2006/relationships/hyperlink" Target="https://pesquisa.apps.tcu.gov.br/documento/jurisprudencia-selecionada/%2522inexigibilidade%2522/%2520%2520/DTRELEVANCIA%2520desc%252C%2520COLEGIADO%2520asc%252C%2520ANOACORDAO%2520desc%252C%2520NUMACORDAO%2520desc/85/sinonimos%253Dtrue" TargetMode="External"/><Relationship Id="rId6" Type="http://schemas.openxmlformats.org/officeDocument/2006/relationships/hyperlink" Target="https://pesquisa.apps.tcu.gov.br/documento/jurisprudencia-selecionada/%2522inexigibilidade%2522/%2520%2520/DTRELEVANCIA%2520desc%252C%2520COLEGIADO%2520asc%252C%2520ANOACORDAO%2520desc%252C%2520NUMACORDAO%2520desc/85/sinonimos%253Dtrue" TargetMode="External"/><Relationship Id="rId11" Type="http://schemas.openxmlformats.org/officeDocument/2006/relationships/hyperlink" Target="https://pesquisa.apps.tcu.gov.br/" TargetMode="External"/><Relationship Id="rId5" Type="http://schemas.openxmlformats.org/officeDocument/2006/relationships/hyperlink" Target="https://pesquisa.apps.tcu.gov.br/documento/jurisprudencia-selecionada/%2522inexigibilidade%2522/%2520%2520/DTRELEVANCIA%2520desc%252C%2520COLEGIADO%2520asc%252C%2520ANOACORDAO%2520desc%252C%2520NUMACORDAO%2520desc/186/sinonimos%253Dtrue" TargetMode="External"/><Relationship Id="rId15" Type="http://schemas.openxmlformats.org/officeDocument/2006/relationships/hyperlink" Target="https://pesquisa.apps.tcu.gov.br/documento/jurisprudencia-selecionada/%2522inexigibilidade%2522/%2520%2520/DTRELEVANCIA%2520desc%252C%2520COLEGIADO%2520asc%252C%2520ANOACORDAO%2520desc%252C%2520NUMACORDAO%2520desc/25/sinonimos%253Dtrue" TargetMode="External"/><Relationship Id="rId10" Type="http://schemas.openxmlformats.org/officeDocument/2006/relationships/hyperlink" Target="https://pesquisa.apps.tcu.gov.br/documento/jurisprudencia-selecionada/%2522inexigibilidade%2522/%2520%2520/DTRELEVANCIA%2520desc%252C%2520COLEGIADO%2520asc%252C%2520ANOACORDAO%2520desc%252C%2520NUMACORDAO%2520desc/186/sinonimos%253Dtrue" TargetMode="External"/><Relationship Id="rId4" Type="http://schemas.openxmlformats.org/officeDocument/2006/relationships/hyperlink" Target="https://pesquisa.apps.tcu.gov.br/documento/acordao-completo/*/NUMACORDAO%3A2569%20ANOACORDAO%3A2010%20COLEGIADO%3A%22Primeira%20C%C3%A2mara%22/DTRELEVANCIA%20desc%2C%20NUMACORDAOINT%20desc/0" TargetMode="External"/><Relationship Id="rId9" Type="http://schemas.openxmlformats.org/officeDocument/2006/relationships/hyperlink" Target="https://pesquisa.apps.tcu.gov.br/documento/acordao-completo/*/NUMACORDAO%3A2569%20ANOACORDAO%3A2010%20COLEGIADO%3A%22Primeira%20C%C3%A2mara%22/DTRELEVANCIA%20desc%2C%20NUMACORDAOINT%20desc/0" TargetMode="External"/><Relationship Id="rId14" Type="http://schemas.openxmlformats.org/officeDocument/2006/relationships/hyperlink" Target="https://pesquisa.apps.tcu.gov.br/documento/jurisprudencia-selecionada/%2522inexigibilidade%2522/%2520%2520/DTRELEVANCIA%2520desc%252C%2520COLEGIADO%2520asc%252C%2520ANOACORDAO%2520desc%252C%2520NUMACORDAO%2520desc/65/sinonimos%253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ScxcQXPiXe11lX0a+0WYcSlaUw==">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E1B811-9572-4E18-91B3-6446F678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7563</TotalTime>
  <Pages>26</Pages>
  <Words>4136</Words>
  <Characters>22337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Jéssyca Rodrigues de Souza</dc:creator>
  <cp:lastModifiedBy>Wesley Santos</cp:lastModifiedBy>
  <cp:revision>69</cp:revision>
  <dcterms:created xsi:type="dcterms:W3CDTF">2024-11-28T13:00:00Z</dcterms:created>
  <dcterms:modified xsi:type="dcterms:W3CDTF">2025-01-21T18:29:00Z</dcterms:modified>
</cp:coreProperties>
</file>